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r>
    </w:p>
    <w:tbl>
      <w:tblPr>
        <w:tblW w:w="9304"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9304"/>
      </w:tblGrid>
      <w:tr>
        <w:trPr>
          <w:trHeight w:val="233" w:hRule="atLeast"/>
        </w:trPr>
        <w:tc>
          <w:tcPr>
            <w:tcW w:w="9304"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SIWZ-zacznik"/>
              <w:widowControl w:val="false"/>
              <w:rPr>
                <w:rFonts w:cs="Arial"/>
                <w:lang w:eastAsia="pl-PL"/>
              </w:rPr>
            </w:pPr>
            <w:r>
              <w:rPr>
                <w:rFonts w:cs="Arial"/>
                <w:lang w:eastAsia="pl-PL"/>
              </w:rPr>
              <w:t xml:space="preserve">Załącznik nr 1A do </w:t>
            </w:r>
            <w:r>
              <w:rPr>
                <w:rFonts w:cs="Arial"/>
                <w:lang w:eastAsia="pl-PL"/>
              </w:rPr>
              <w:t xml:space="preserve">Zaproszenia </w:t>
            </w:r>
          </w:p>
          <w:p>
            <w:pPr>
              <w:pStyle w:val="SIWZ-zacznik"/>
              <w:widowControl w:val="false"/>
              <w:rPr>
                <w:rFonts w:cs="Arial"/>
                <w:lang w:eastAsia="pl-PL"/>
              </w:rPr>
            </w:pPr>
            <w:r>
              <w:rPr>
                <w:lang w:eastAsia="pl-PL"/>
              </w:rPr>
              <w:t>SPZOZ/FERS 01.13/</w:t>
            </w:r>
            <w:r>
              <w:rPr>
                <w:lang w:eastAsia="pl-PL"/>
              </w:rPr>
              <w:t>14</w:t>
            </w:r>
            <w:r>
              <w:rPr>
                <w:lang w:eastAsia="pl-PL"/>
              </w:rPr>
              <w:t>/2026</w:t>
            </w:r>
          </w:p>
        </w:tc>
      </w:tr>
      <w:tr>
        <w:trPr>
          <w:trHeight w:val="401" w:hRule="atLeast"/>
        </w:trPr>
        <w:tc>
          <w:tcPr>
            <w:tcW w:w="9304"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widowControl w:val="false"/>
              <w:jc w:val="center"/>
              <w:rPr>
                <w:rFonts w:ascii="Palatino Linotype" w:hAnsi="Palatino Linotype" w:cs="Palatino Linotype"/>
                <w:b/>
                <w:sz w:val="20"/>
                <w:szCs w:val="20"/>
              </w:rPr>
            </w:pPr>
            <w:r>
              <w:rPr>
                <w:rFonts w:cs="Palatino Linotype" w:ascii="Palatino Linotype" w:hAnsi="Palatino Linotype"/>
                <w:b/>
                <w:sz w:val="20"/>
                <w:szCs w:val="20"/>
              </w:rPr>
              <w:t>OPIS PRZEDMIOTU ZAMÓWIENIA</w:t>
            </w:r>
          </w:p>
        </w:tc>
      </w:tr>
    </w:tbl>
    <w:p>
      <w:pPr>
        <w:pStyle w:val="Normal"/>
        <w:jc w:val="right"/>
        <w:rPr>
          <w:rFonts w:ascii="Palatino Linotype" w:hAnsi="Palatino Linotype" w:cs="Palatino Linotype"/>
          <w:b/>
          <w:sz w:val="20"/>
          <w:szCs w:val="20"/>
        </w:rPr>
      </w:pPr>
      <w:r>
        <w:rPr>
          <w:rFonts w:cs="Palatino Linotype" w:ascii="Palatino Linotype" w:hAnsi="Palatino Linotype"/>
          <w:b/>
          <w:sz w:val="20"/>
          <w:szCs w:val="20"/>
        </w:rPr>
      </w:r>
    </w:p>
    <w:p>
      <w:pPr>
        <w:pStyle w:val="Normal"/>
        <w:shd w:val="clear" w:color="auto" w:fill="FFFFFF"/>
        <w:ind w:hanging="227" w:left="227"/>
        <w:jc w:val="both"/>
        <w:rPr/>
      </w:pPr>
      <w:r>
        <w:rPr>
          <w:rFonts w:cs="Palatino Linotype" w:ascii="Palatino Linotype" w:hAnsi="Palatino Linotype"/>
          <w:sz w:val="20"/>
          <w:szCs w:val="20"/>
        </w:rPr>
        <w:t xml:space="preserve">1. Przedmiotem zamówienia jest przygotowanie i przeprowadzenie </w:t>
      </w:r>
      <w:r>
        <w:rPr>
          <w:rFonts w:cs="Palatino Linotype" w:ascii="Palatino Linotype" w:hAnsi="Palatino Linotype"/>
          <w:sz w:val="20"/>
          <w:szCs w:val="20"/>
          <w:shd w:fill="FFFFFF" w:val="clear"/>
        </w:rPr>
        <w:t>zajęć dydaktycznych w ramach szkolenia z zakresu zagadnień medycznych opartych o EBM (Evidence Based Medicine), zgodnie z treściami programowymi szkolenia,</w:t>
      </w:r>
      <w:r>
        <w:rPr>
          <w:rFonts w:eastAsia="Liberation Sans;Arial" w:cs="Palatino Linotype" w:ascii="Palatino Linotype" w:hAnsi="Palatino Linotype"/>
          <w:color w:val="000000"/>
          <w:sz w:val="20"/>
          <w:szCs w:val="20"/>
        </w:rPr>
        <w:t xml:space="preserve"> </w:t>
      </w:r>
      <w:r>
        <w:rPr>
          <w:rFonts w:cs="Palatino Linotype" w:ascii="Palatino Linotype" w:hAnsi="Palatino Linotype"/>
          <w:sz w:val="20"/>
          <w:szCs w:val="20"/>
          <w:shd w:fill="FFFFFF" w:val="clear"/>
        </w:rPr>
        <w:t>dla osób uczestniczących w projekcie „</w:t>
      </w:r>
      <w:r>
        <w:rPr>
          <w:rFonts w:cs="Palatino Linotype" w:ascii="Palatino Linotype" w:hAnsi="Palatino Linotype"/>
          <w:bCs/>
          <w:sz w:val="20"/>
          <w:szCs w:val="20"/>
          <w:shd w:fill="FFFFFF" w:val="clear"/>
          <w:lang w:eastAsia="pl-PL"/>
        </w:rPr>
        <w:t>Na ratunek - kadry DIM</w:t>
      </w:r>
      <w:r>
        <w:rPr>
          <w:rFonts w:cs="Palatino Linotype" w:ascii="Palatino Linotype" w:hAnsi="Palatino Linotype"/>
          <w:sz w:val="20"/>
          <w:szCs w:val="20"/>
          <w:shd w:fill="FFFFFF" w:val="clear"/>
        </w:rPr>
        <w:t>", współfinansowanym pr</w:t>
      </w:r>
      <w:r>
        <w:rPr>
          <w:rFonts w:cs="Palatino Linotype" w:ascii="Palatino Linotype" w:hAnsi="Palatino Linotype"/>
          <w:sz w:val="20"/>
          <w:szCs w:val="20"/>
        </w:rPr>
        <w:t xml:space="preserve">zez Unię Europejską </w:t>
      </w:r>
      <w:r>
        <w:rPr>
          <w:rFonts w:cs="Palatino Linotype" w:ascii="Palatino Linotype" w:hAnsi="Palatino Linotype"/>
          <w:bCs/>
          <w:sz w:val="20"/>
          <w:szCs w:val="20"/>
          <w:shd w:fill="FFFFFF" w:val="clear"/>
        </w:rPr>
        <w:t>ze środków Europejskiego Funduszu Społecznego Plus w ramach Programu Fundusze Europejskie dla Rozwoju Społecznego</w:t>
      </w:r>
      <w:r>
        <w:rPr>
          <w:rFonts w:cs="Palatino Linotype" w:ascii="Palatino Linotype" w:hAnsi="Palatino Linotype"/>
          <w:sz w:val="20"/>
          <w:szCs w:val="20"/>
        </w:rPr>
        <w:t>, planowanych do real</w:t>
      </w:r>
      <w:r>
        <w:rPr>
          <w:rFonts w:cs="Palatino Linotype" w:ascii="Palatino Linotype" w:hAnsi="Palatino Linotype"/>
          <w:sz w:val="20"/>
          <w:szCs w:val="20"/>
          <w:shd w:fill="FFFFFF" w:val="clear"/>
        </w:rPr>
        <w:t>izacji.</w:t>
      </w:r>
    </w:p>
    <w:p>
      <w:pPr>
        <w:pStyle w:val="Normal"/>
        <w:tabs>
          <w:tab w:val="clear" w:pos="720"/>
          <w:tab w:val="left" w:pos="426" w:leader="none"/>
        </w:tabs>
        <w:spacing w:before="120" w:after="120"/>
        <w:ind w:hanging="227" w:left="227"/>
        <w:jc w:val="both"/>
        <w:rPr/>
      </w:pPr>
      <w:r>
        <w:rPr>
          <w:rFonts w:cs="Palatino Linotype" w:ascii="Palatino Linotype" w:hAnsi="Palatino Linotype"/>
          <w:sz w:val="20"/>
          <w:szCs w:val="20"/>
        </w:rPr>
        <w:t>2. Termin realizacji zam</w:t>
      </w:r>
      <w:r>
        <w:rPr>
          <w:rFonts w:cs="Palatino Linotype" w:ascii="Palatino Linotype" w:hAnsi="Palatino Linotype"/>
          <w:sz w:val="20"/>
          <w:szCs w:val="20"/>
          <w:shd w:fill="FFFFFF" w:val="clear"/>
        </w:rPr>
        <w:t xml:space="preserve">ówienia: sukcesywnie od dnia zawarcia umowy </w:t>
      </w:r>
      <w:r>
        <w:rPr>
          <w:rFonts w:cs="Palatino Linotype" w:ascii="Palatino Linotype" w:hAnsi="Palatino Linotype"/>
          <w:b/>
          <w:bCs/>
          <w:sz w:val="20"/>
          <w:szCs w:val="20"/>
          <w:shd w:fill="FFFFFF" w:val="clear"/>
        </w:rPr>
        <w:t xml:space="preserve">do </w:t>
      </w:r>
      <w:r>
        <w:rPr>
          <w:rFonts w:cs="Palatino Linotype" w:ascii="Palatino Linotype" w:hAnsi="Palatino Linotype"/>
          <w:b/>
          <w:sz w:val="20"/>
          <w:szCs w:val="20"/>
          <w:shd w:fill="FFFFFF" w:val="clear"/>
        </w:rPr>
        <w:t xml:space="preserve">dnia </w:t>
      </w:r>
      <w:r>
        <w:rPr>
          <w:rFonts w:cs="Palatino Linotype" w:ascii="Palatino Linotype" w:hAnsi="Palatino Linotype"/>
          <w:b/>
          <w:color w:val="000000"/>
          <w:sz w:val="20"/>
          <w:szCs w:val="20"/>
          <w:shd w:fill="FFFFFF" w:val="clear"/>
        </w:rPr>
        <w:t>30 czerwca 2</w:t>
      </w:r>
      <w:r>
        <w:rPr>
          <w:rFonts w:cs="Palatino Linotype" w:ascii="Palatino Linotype" w:hAnsi="Palatino Linotype"/>
          <w:b/>
          <w:sz w:val="20"/>
          <w:szCs w:val="20"/>
          <w:shd w:fill="FFFFFF" w:val="clear"/>
        </w:rPr>
        <w:t>027r.</w:t>
      </w:r>
      <w:r>
        <w:rPr>
          <w:rFonts w:cs="Palatino Linotype" w:ascii="Palatino Linotype" w:hAnsi="Palatino Linotype"/>
          <w:sz w:val="20"/>
          <w:szCs w:val="20"/>
          <w:shd w:fill="FFFFFF" w:val="clear"/>
        </w:rPr>
        <w:t xml:space="preserve"> P</w:t>
      </w:r>
      <w:r>
        <w:rPr>
          <w:rFonts w:cs="Palatino Linotype" w:ascii="Palatino Linotype" w:hAnsi="Palatino Linotype"/>
          <w:sz w:val="20"/>
          <w:szCs w:val="20"/>
          <w:shd w:fill="FFFFFF" w:val="clear"/>
          <w:lang w:eastAsia="en-US"/>
        </w:rPr>
        <w:t>oszczególne części zamówienia będą realizowane zgodnie ze szczegółowym harmonogramem realizacji szkolenia, stanowiącym załącznik do Opisu przedmiotu zamówienia.</w:t>
      </w:r>
    </w:p>
    <w:p>
      <w:pPr>
        <w:pStyle w:val="Normal"/>
        <w:ind w:hanging="227" w:left="227"/>
        <w:jc w:val="both"/>
        <w:rPr/>
      </w:pPr>
      <w:r>
        <w:rPr>
          <w:rFonts w:cs="Palatino Linotype" w:ascii="Palatino Linotype" w:hAnsi="Palatino Linotype"/>
          <w:sz w:val="20"/>
          <w:szCs w:val="20"/>
        </w:rPr>
        <w:t xml:space="preserve">3. Zamówienie podzielono na części, a szczegółowy opis poszczególnych części w zakresie tematu zajęć dydaktycznych, czasu zarezerwowanego na przeprowadzenie zajęć dydaktycznych oraz minimalnych wymagań merytorycznych, jakie musi spełniać </w:t>
      </w:r>
      <w:r>
        <w:rPr>
          <w:rFonts w:cs="Palatino Linotype" w:ascii="Palatino Linotype" w:hAnsi="Palatino Linotype"/>
          <w:i/>
          <w:sz w:val="20"/>
          <w:szCs w:val="20"/>
        </w:rPr>
        <w:t>osoba wyznaczona do realizacji zamówienia,</w:t>
      </w:r>
      <w:r>
        <w:rPr>
          <w:rFonts w:cs="Palatino Linotype" w:ascii="Palatino Linotype" w:hAnsi="Palatino Linotype"/>
          <w:sz w:val="20"/>
          <w:szCs w:val="20"/>
        </w:rPr>
        <w:t xml:space="preserve"> stanowi Załącznik nr 1A- 1B do </w:t>
      </w:r>
      <w:r>
        <w:rPr>
          <w:rFonts w:cs="Palatino Linotype" w:ascii="Palatino Linotype" w:hAnsi="Palatino Linotype"/>
          <w:sz w:val="20"/>
          <w:szCs w:val="20"/>
        </w:rPr>
        <w:t>Zaproszenia.</w:t>
      </w:r>
    </w:p>
    <w:p>
      <w:pPr>
        <w:pStyle w:val="Normal"/>
        <w:spacing w:before="57" w:after="57"/>
        <w:ind w:hanging="227" w:left="227"/>
        <w:jc w:val="both"/>
        <w:rPr/>
      </w:pPr>
      <w:r>
        <w:rPr>
          <w:rFonts w:cs="Palatino Linotype" w:ascii="Palatino Linotype" w:hAnsi="Palatino Linotype"/>
          <w:sz w:val="20"/>
          <w:szCs w:val="20"/>
        </w:rPr>
        <w:t>4.</w:t>
        <w:tab/>
        <w:t xml:space="preserve">Przedmiot zamówienia, obejmujący przeprowadzenie zajęć dydaktycznych </w:t>
      </w:r>
      <w:r>
        <w:rPr>
          <w:rFonts w:cs="Palatino Linotype" w:ascii="Palatino Linotype" w:hAnsi="Palatino Linotype"/>
          <w:b/>
          <w:bCs/>
          <w:sz w:val="20"/>
          <w:szCs w:val="20"/>
        </w:rPr>
        <w:t>w formie seminariów wykładowych/seminariów warsztatów grupowych</w:t>
      </w:r>
      <w:r>
        <w:rPr>
          <w:rFonts w:cs="Palatino Linotype" w:ascii="Palatino Linotype" w:hAnsi="Palatino Linotype"/>
          <w:sz w:val="20"/>
          <w:szCs w:val="20"/>
        </w:rPr>
        <w:t>, realizowany będzie na podstawie umowy, której wzór stanowi</w:t>
      </w:r>
      <w:r>
        <w:rPr>
          <w:rFonts w:cs="Palatino Linotype" w:ascii="Palatino Linotype" w:hAnsi="Palatino Linotype"/>
          <w:b/>
          <w:sz w:val="20"/>
          <w:szCs w:val="20"/>
        </w:rPr>
        <w:t xml:space="preserve"> </w:t>
      </w:r>
      <w:r>
        <w:rPr>
          <w:rFonts w:cs="Palatino Linotype" w:ascii="Palatino Linotype" w:hAnsi="Palatino Linotype"/>
          <w:sz w:val="20"/>
          <w:szCs w:val="20"/>
        </w:rPr>
        <w:t xml:space="preserve">Załącznik nr </w:t>
      </w:r>
      <w:r>
        <w:rPr>
          <w:rFonts w:cs="Palatino Linotype" w:ascii="Palatino Linotype" w:hAnsi="Palatino Linotype"/>
          <w:sz w:val="20"/>
          <w:szCs w:val="20"/>
        </w:rPr>
        <w:t>2</w:t>
      </w:r>
      <w:r>
        <w:rPr>
          <w:rFonts w:cs="Palatino Linotype" w:ascii="Palatino Linotype" w:hAnsi="Palatino Linotype"/>
          <w:b/>
          <w:sz w:val="20"/>
          <w:szCs w:val="20"/>
        </w:rPr>
        <w:t xml:space="preserve"> </w:t>
      </w:r>
      <w:r>
        <w:rPr>
          <w:rFonts w:cs="Palatino Linotype" w:ascii="Palatino Linotype" w:hAnsi="Palatino Linotype"/>
          <w:sz w:val="20"/>
          <w:szCs w:val="20"/>
        </w:rPr>
        <w:t xml:space="preserve">do </w:t>
      </w:r>
      <w:r>
        <w:rPr>
          <w:rFonts w:cs="Palatino Linotype" w:ascii="Palatino Linotype" w:hAnsi="Palatino Linotype"/>
          <w:sz w:val="20"/>
          <w:szCs w:val="20"/>
        </w:rPr>
        <w:t>Zaproszenia.</w:t>
      </w:r>
    </w:p>
    <w:p>
      <w:pPr>
        <w:pStyle w:val="Normal"/>
        <w:spacing w:before="57" w:after="57"/>
        <w:ind w:hanging="227" w:left="227"/>
        <w:jc w:val="both"/>
        <w:rPr/>
      </w:pPr>
      <w:r>
        <w:rPr>
          <w:rFonts w:cs="Palatino Linotype" w:ascii="Palatino Linotype" w:hAnsi="Palatino Linotype"/>
          <w:sz w:val="20"/>
          <w:szCs w:val="20"/>
        </w:rPr>
        <w:t>5.</w:t>
      </w:r>
      <w:r>
        <w:rPr>
          <w:rFonts w:cs="Palatino Linotype" w:ascii="Palatino Linotype" w:hAnsi="Palatino Linotype"/>
          <w:b/>
          <w:sz w:val="20"/>
          <w:szCs w:val="20"/>
        </w:rPr>
        <w:tab/>
      </w:r>
      <w:r>
        <w:rPr>
          <w:rFonts w:cs="Palatino Linotype" w:ascii="Palatino Linotype" w:hAnsi="Palatino Linotype"/>
          <w:sz w:val="20"/>
          <w:szCs w:val="20"/>
        </w:rPr>
        <w:t>Przedmiot zamówienia w ramach wskazanych powyżej części zamówienia obejmuje przygotowanie i przeprowadzenie zajęć dydaktycznych w formie i w zakresie objętym treściami programowymi szkolenia oraz udostępnienie uczestnikom szkolenia odpowiednich materiałów dydaktycznych, wytworzonych samodzielnie na potrzeby realizacji zamówienia.</w:t>
      </w:r>
    </w:p>
    <w:p>
      <w:pPr>
        <w:pStyle w:val="Normal"/>
        <w:spacing w:before="57" w:after="57"/>
        <w:ind w:hanging="227" w:left="227"/>
        <w:jc w:val="both"/>
        <w:rPr>
          <w:rFonts w:ascii="Palatino Linotype" w:hAnsi="Palatino Linotype" w:cs="Palatino Linotype"/>
          <w:sz w:val="20"/>
          <w:szCs w:val="20"/>
        </w:rPr>
      </w:pPr>
      <w:r>
        <w:rPr>
          <w:rFonts w:cs="Palatino Linotype" w:ascii="Palatino Linotype" w:hAnsi="Palatino Linotype"/>
          <w:sz w:val="20"/>
          <w:szCs w:val="20"/>
        </w:rPr>
      </w:r>
    </w:p>
    <w:p>
      <w:pPr>
        <w:pStyle w:val="Normal"/>
        <w:jc w:val="both"/>
        <w:rPr>
          <w:rFonts w:ascii="Palatino Linotype" w:hAnsi="Palatino Linotype" w:cs="Palatino Linotype"/>
          <w:b/>
          <w:sz w:val="20"/>
          <w:szCs w:val="20"/>
        </w:rPr>
      </w:pPr>
      <w:r>
        <w:rPr>
          <w:rFonts w:cs="Palatino Linotype" w:ascii="Palatino Linotype" w:hAnsi="Palatino Linotype"/>
          <w:b/>
          <w:sz w:val="20"/>
          <w:szCs w:val="20"/>
        </w:rPr>
        <w:t>I. Model szkolenia</w:t>
      </w:r>
    </w:p>
    <w:p>
      <w:pPr>
        <w:pStyle w:val="Normal"/>
        <w:widowControl/>
        <w:suppressAutoHyphens w:val="true"/>
        <w:bidi w:val="0"/>
        <w:spacing w:before="0" w:after="0"/>
        <w:ind w:hanging="227" w:left="227" w:right="0"/>
        <w:jc w:val="both"/>
        <w:rPr>
          <w:rFonts w:ascii="Palatino Linotype" w:hAnsi="Palatino Linotype" w:cs="Palatino Linotype"/>
          <w:b/>
          <w:sz w:val="20"/>
          <w:szCs w:val="20"/>
        </w:rPr>
      </w:pPr>
      <w:r>
        <w:rPr>
          <w:rFonts w:cs="Palatino Linotype" w:ascii="Palatino Linotype" w:hAnsi="Palatino Linotype"/>
          <w:b w:val="false"/>
          <w:bCs w:val="false"/>
          <w:sz w:val="20"/>
          <w:szCs w:val="20"/>
        </w:rPr>
        <w:t>1.</w:t>
        <w:tab/>
        <w:t>Cel szkolenia: celem nauczania jest przekazanie wiedzy teoretycznej oraz umiejętności praktycznych w zakresie rozpoznawania objawów podstawowych grup zaburzeń psychicznych występujących u dzieci i młodzieży, w tym nabycie umiejętności pokierowania dziecka oraz rodziców/opiekunów do odpowiednich placówek, uzyskanie kompetencji i doświadczenia w zakresie psychiatrycznej opieki środowiskowej, niezbędnych do uczestnictwa w leczeniu pacjenta w ramach wielospecjalistycznego zespołu, koordynowania jego dostępu do różnorodnych placówek oraz podejmowania interwencji w środowisku dziecka.</w:t>
      </w:r>
    </w:p>
    <w:p>
      <w:pPr>
        <w:pStyle w:val="Normal"/>
        <w:widowControl/>
        <w:suppressAutoHyphens w:val="true"/>
        <w:bidi w:val="0"/>
        <w:spacing w:before="0" w:after="0"/>
        <w:ind w:hanging="227" w:left="227" w:right="0"/>
        <w:jc w:val="both"/>
        <w:rPr>
          <w:b w:val="false"/>
          <w:bCs w:val="false"/>
        </w:rPr>
      </w:pPr>
      <w:r>
        <w:rPr>
          <w:rFonts w:cs="Palatino Linotype" w:ascii="Palatino Linotype" w:hAnsi="Palatino Linotype"/>
          <w:b w:val="false"/>
          <w:bCs w:val="false"/>
          <w:sz w:val="20"/>
          <w:szCs w:val="20"/>
        </w:rPr>
        <w:t>2. Forma zaliczenia szkolenia: warunkiem ukończenia szkolenia jest obecność na zajęciach oraz zaliczenie pisemnego sprawdzianu z zakresu wiedzy objętej programem szkolenia.</w:t>
      </w:r>
    </w:p>
    <w:p>
      <w:pPr>
        <w:pStyle w:val="Normal"/>
        <w:widowControl/>
        <w:suppressAutoHyphens w:val="true"/>
        <w:bidi w:val="0"/>
        <w:spacing w:before="0" w:after="0"/>
        <w:ind w:hanging="227" w:left="227" w:right="0"/>
        <w:jc w:val="both"/>
        <w:rPr>
          <w:b w:val="false"/>
          <w:bCs w:val="false"/>
        </w:rPr>
      </w:pPr>
      <w:r>
        <w:rPr>
          <w:rFonts w:cs="Palatino Linotype" w:ascii="Palatino Linotype" w:hAnsi="Palatino Linotype"/>
          <w:b w:val="false"/>
          <w:bCs w:val="false"/>
          <w:sz w:val="20"/>
          <w:szCs w:val="20"/>
        </w:rPr>
        <w:t>3. Grupa docelowa: szkolenie skierowane jest do pracowników Centrum Administracyjnego Pieczy Zastępczej w Łodzi oraz nauczycieli specjalistów łódzkich szkół publicznych. Uczestnikami szkolenia będą:</w:t>
      </w:r>
    </w:p>
    <w:p>
      <w:pPr>
        <w:pStyle w:val="Normal"/>
        <w:widowControl/>
        <w:numPr>
          <w:ilvl w:val="0"/>
          <w:numId w:val="5"/>
        </w:numPr>
        <w:tabs>
          <w:tab w:val="clear" w:pos="720"/>
          <w:tab w:val="left" w:pos="450" w:leader="none"/>
        </w:tabs>
        <w:suppressAutoHyphens w:val="true"/>
        <w:bidi w:val="0"/>
        <w:spacing w:before="0" w:after="0"/>
        <w:ind w:hanging="227" w:left="454" w:right="0"/>
        <w:jc w:val="both"/>
        <w:rPr>
          <w:b w:val="false"/>
          <w:bCs w:val="false"/>
        </w:rPr>
      </w:pPr>
      <w:r>
        <w:rPr>
          <w:rFonts w:cs="Palatino Linotype" w:ascii="Palatino Linotype" w:hAnsi="Palatino Linotype"/>
          <w:b w:val="false"/>
          <w:bCs w:val="false"/>
          <w:sz w:val="20"/>
          <w:szCs w:val="20"/>
        </w:rPr>
        <w:t xml:space="preserve">psycholodzy zatrudnieni w obszarze pieczy zastępczej, </w:t>
      </w:r>
    </w:p>
    <w:p>
      <w:pPr>
        <w:pStyle w:val="Normal"/>
        <w:widowControl/>
        <w:numPr>
          <w:ilvl w:val="0"/>
          <w:numId w:val="5"/>
        </w:numPr>
        <w:tabs>
          <w:tab w:val="clear" w:pos="720"/>
          <w:tab w:val="left" w:pos="450" w:leader="none"/>
        </w:tabs>
        <w:suppressAutoHyphens w:val="true"/>
        <w:bidi w:val="0"/>
        <w:spacing w:before="0" w:after="0"/>
        <w:ind w:hanging="227" w:left="454" w:right="0"/>
        <w:jc w:val="both"/>
        <w:rPr>
          <w:b w:val="false"/>
          <w:bCs w:val="false"/>
        </w:rPr>
      </w:pPr>
      <w:r>
        <w:rPr>
          <w:rFonts w:cs="Palatino Linotype" w:ascii="Palatino Linotype" w:hAnsi="Palatino Linotype"/>
          <w:b w:val="false"/>
          <w:bCs w:val="false"/>
          <w:sz w:val="20"/>
          <w:szCs w:val="20"/>
        </w:rPr>
        <w:t>wychowawcy Domów Dziecka,</w:t>
      </w:r>
    </w:p>
    <w:p>
      <w:pPr>
        <w:pStyle w:val="Normal"/>
        <w:widowControl/>
        <w:numPr>
          <w:ilvl w:val="0"/>
          <w:numId w:val="5"/>
        </w:numPr>
        <w:tabs>
          <w:tab w:val="clear" w:pos="720"/>
          <w:tab w:val="left" w:pos="450" w:leader="none"/>
        </w:tabs>
        <w:suppressAutoHyphens w:val="true"/>
        <w:bidi w:val="0"/>
        <w:spacing w:before="0" w:after="0"/>
        <w:ind w:hanging="227" w:left="454" w:right="0"/>
        <w:jc w:val="both"/>
        <w:rPr>
          <w:b w:val="false"/>
          <w:bCs w:val="false"/>
        </w:rPr>
      </w:pPr>
      <w:r>
        <w:rPr>
          <w:rFonts w:cs="Palatino Linotype" w:ascii="Palatino Linotype" w:hAnsi="Palatino Linotype"/>
          <w:b w:val="false"/>
          <w:bCs w:val="false"/>
          <w:sz w:val="20"/>
          <w:szCs w:val="20"/>
        </w:rPr>
        <w:t xml:space="preserve">koordynatorzy pieczy zastępczej/specjaliści pracy z rodziną,  </w:t>
      </w:r>
    </w:p>
    <w:p>
      <w:pPr>
        <w:pStyle w:val="Normal"/>
        <w:widowControl/>
        <w:numPr>
          <w:ilvl w:val="0"/>
          <w:numId w:val="5"/>
        </w:numPr>
        <w:tabs>
          <w:tab w:val="clear" w:pos="720"/>
          <w:tab w:val="left" w:pos="450" w:leader="none"/>
        </w:tabs>
        <w:suppressAutoHyphens w:val="true"/>
        <w:bidi w:val="0"/>
        <w:spacing w:before="0" w:after="0"/>
        <w:ind w:hanging="227" w:left="454" w:right="0"/>
        <w:jc w:val="both"/>
        <w:rPr>
          <w:b w:val="false"/>
          <w:bCs w:val="false"/>
        </w:rPr>
      </w:pPr>
      <w:r>
        <w:rPr>
          <w:rFonts w:cs="Palatino Linotype" w:ascii="Palatino Linotype" w:hAnsi="Palatino Linotype"/>
          <w:b w:val="false"/>
          <w:bCs w:val="false"/>
          <w:sz w:val="20"/>
          <w:szCs w:val="20"/>
        </w:rPr>
        <w:t>pedagodzy/nauczyciele specjaliści.</w:t>
      </w:r>
    </w:p>
    <w:p>
      <w:pPr>
        <w:pStyle w:val="Normal"/>
        <w:widowControl/>
        <w:suppressAutoHyphens w:val="true"/>
        <w:bidi w:val="0"/>
        <w:spacing w:before="0" w:after="0"/>
        <w:ind w:hanging="227" w:left="227" w:right="0"/>
        <w:jc w:val="both"/>
        <w:rPr>
          <w:b w:val="false"/>
          <w:bCs w:val="false"/>
        </w:rPr>
      </w:pPr>
      <w:r>
        <w:rPr>
          <w:rFonts w:cs="Palatino Linotype" w:ascii="Palatino Linotype" w:hAnsi="Palatino Linotype"/>
          <w:b w:val="false"/>
          <w:bCs w:val="false"/>
          <w:sz w:val="20"/>
          <w:szCs w:val="20"/>
        </w:rPr>
        <w:t>4. Po ukończeniu szkolenia Uczestnicy powinni nabyć podstawy teoretyczne, umiejętności praktyczne i narzędzia odpowiednio w zakresie:</w:t>
      </w:r>
    </w:p>
    <w:p>
      <w:pPr>
        <w:pStyle w:val="Normal"/>
        <w:widowControl/>
        <w:suppressAutoHyphens w:val="true"/>
        <w:bidi w:val="0"/>
        <w:spacing w:before="0" w:after="0"/>
        <w:ind w:hanging="0" w:left="227" w:right="0"/>
        <w:jc w:val="both"/>
        <w:rPr>
          <w:b w:val="false"/>
          <w:bCs w:val="false"/>
        </w:rPr>
      </w:pPr>
      <w:r>
        <w:rPr>
          <w:rFonts w:cs="Palatino Linotype" w:ascii="Palatino Linotype" w:hAnsi="Palatino Linotype"/>
          <w:b w:val="false"/>
          <w:bCs w:val="false"/>
          <w:sz w:val="20"/>
          <w:szCs w:val="20"/>
        </w:rPr>
        <w:t>1) zakres zdobytej wiedzy:</w:t>
      </w:r>
    </w:p>
    <w:p>
      <w:pPr>
        <w:pStyle w:val="Normal"/>
        <w:widowControl/>
        <w:suppressAutoHyphens w:val="true"/>
        <w:bidi w:val="0"/>
        <w:spacing w:before="0" w:after="0"/>
        <w:ind w:hanging="170" w:left="624" w:right="0"/>
        <w:jc w:val="both"/>
        <w:rPr>
          <w:b w:val="false"/>
          <w:bCs w:val="false"/>
        </w:rPr>
      </w:pPr>
      <w:r>
        <w:rPr>
          <w:rFonts w:cs="Palatino Linotype" w:ascii="Palatino Linotype" w:hAnsi="Palatino Linotype"/>
          <w:b w:val="false"/>
          <w:bCs w:val="false"/>
          <w:sz w:val="20"/>
          <w:szCs w:val="20"/>
        </w:rPr>
        <w:t xml:space="preserve">• </w:t>
      </w:r>
      <w:r>
        <w:rPr>
          <w:rFonts w:cs="Palatino Linotype" w:ascii="Palatino Linotype" w:hAnsi="Palatino Linotype"/>
          <w:b w:val="false"/>
          <w:bCs w:val="false"/>
          <w:sz w:val="20"/>
          <w:szCs w:val="20"/>
        </w:rPr>
        <w:t>podstawy diagnozy i terapii zaburzeń neurorozwojowych;</w:t>
      </w:r>
    </w:p>
    <w:p>
      <w:pPr>
        <w:pStyle w:val="Normal"/>
        <w:widowControl/>
        <w:suppressAutoHyphens w:val="true"/>
        <w:bidi w:val="0"/>
        <w:spacing w:before="0" w:after="0"/>
        <w:ind w:hanging="170" w:left="624" w:right="0"/>
        <w:jc w:val="both"/>
        <w:rPr>
          <w:b w:val="false"/>
          <w:bCs w:val="false"/>
        </w:rPr>
      </w:pPr>
      <w:r>
        <w:rPr>
          <w:rFonts w:cs="Palatino Linotype" w:ascii="Palatino Linotype" w:hAnsi="Palatino Linotype"/>
          <w:b w:val="false"/>
          <w:bCs w:val="false"/>
          <w:sz w:val="20"/>
          <w:szCs w:val="20"/>
        </w:rPr>
        <w:t xml:space="preserve">• </w:t>
      </w:r>
      <w:r>
        <w:rPr>
          <w:rFonts w:cs="Palatino Linotype" w:ascii="Palatino Linotype" w:hAnsi="Palatino Linotype"/>
          <w:b w:val="false"/>
          <w:bCs w:val="false"/>
          <w:sz w:val="20"/>
          <w:szCs w:val="20"/>
        </w:rPr>
        <w:t>podstawy diagnozy i terapii zaburzeń emocjonalnych i rozpoczynający się w dzieciństwie;</w:t>
      </w:r>
    </w:p>
    <w:p>
      <w:pPr>
        <w:pStyle w:val="Normal"/>
        <w:widowControl/>
        <w:suppressAutoHyphens w:val="true"/>
        <w:bidi w:val="0"/>
        <w:spacing w:before="0" w:after="0"/>
        <w:ind w:hanging="170" w:left="624" w:right="0"/>
        <w:jc w:val="both"/>
        <w:rPr>
          <w:b w:val="false"/>
          <w:bCs w:val="false"/>
        </w:rPr>
      </w:pPr>
      <w:r>
        <w:rPr>
          <w:rFonts w:cs="Palatino Linotype" w:ascii="Palatino Linotype" w:hAnsi="Palatino Linotype"/>
          <w:b w:val="false"/>
          <w:bCs w:val="false"/>
          <w:sz w:val="20"/>
          <w:szCs w:val="20"/>
        </w:rPr>
        <w:t xml:space="preserve">• </w:t>
      </w:r>
      <w:r>
        <w:rPr>
          <w:rFonts w:cs="Palatino Linotype" w:ascii="Palatino Linotype" w:hAnsi="Palatino Linotype"/>
          <w:b w:val="false"/>
          <w:bCs w:val="false"/>
          <w:sz w:val="20"/>
          <w:szCs w:val="20"/>
        </w:rPr>
        <w:t>podstawy diagnozy i terapii zaburzeń psychicznych występujących najczęściej w okresie adolescencji (zaburzenia nastroju, zaburzenia lękowe, zaburzenia odżywiania się, uzależnienia, zachowania samobójcze);</w:t>
      </w:r>
    </w:p>
    <w:p>
      <w:pPr>
        <w:pStyle w:val="Normal"/>
        <w:widowControl/>
        <w:suppressAutoHyphens w:val="true"/>
        <w:bidi w:val="0"/>
        <w:spacing w:before="0" w:after="0"/>
        <w:ind w:hanging="170" w:left="624" w:right="0"/>
        <w:jc w:val="both"/>
        <w:rPr>
          <w:b w:val="false"/>
          <w:bCs w:val="false"/>
        </w:rPr>
      </w:pPr>
      <w:r>
        <w:rPr>
          <w:rFonts w:cs="Palatino Linotype" w:ascii="Palatino Linotype" w:hAnsi="Palatino Linotype"/>
          <w:b w:val="false"/>
          <w:bCs w:val="false"/>
          <w:sz w:val="20"/>
          <w:szCs w:val="20"/>
        </w:rPr>
        <w:t>•</w:t>
      </w:r>
      <w:r>
        <w:rPr>
          <w:rFonts w:cs="Palatino Linotype" w:ascii="Palatino Linotype" w:hAnsi="Palatino Linotype"/>
          <w:b w:val="false"/>
          <w:bCs w:val="false"/>
          <w:sz w:val="20"/>
          <w:szCs w:val="20"/>
        </w:rPr>
        <w:tab/>
        <w:t>wprowadzenie do psychiatrii konsultacyjnej dzieci i młodzieży ze szczególnym uwzględnieniem pracy z całym systemem pacjenta;</w:t>
      </w:r>
    </w:p>
    <w:p>
      <w:pPr>
        <w:pStyle w:val="Normal"/>
        <w:widowControl/>
        <w:suppressAutoHyphens w:val="true"/>
        <w:bidi w:val="0"/>
        <w:spacing w:before="0" w:after="0"/>
        <w:ind w:hanging="170" w:left="624" w:right="0"/>
        <w:jc w:val="both"/>
        <w:rPr>
          <w:b w:val="false"/>
          <w:bCs w:val="false"/>
        </w:rPr>
      </w:pPr>
      <w:r>
        <w:rPr>
          <w:rFonts w:cs="Palatino Linotype" w:ascii="Palatino Linotype" w:hAnsi="Palatino Linotype"/>
          <w:b w:val="false"/>
          <w:bCs w:val="false"/>
          <w:sz w:val="20"/>
          <w:szCs w:val="20"/>
        </w:rPr>
        <w:t xml:space="preserve">• </w:t>
      </w:r>
      <w:r>
        <w:rPr>
          <w:rFonts w:cs="Palatino Linotype" w:ascii="Palatino Linotype" w:hAnsi="Palatino Linotype"/>
          <w:b w:val="false"/>
          <w:bCs w:val="false"/>
          <w:sz w:val="20"/>
          <w:szCs w:val="20"/>
        </w:rPr>
        <w:t>podstawowe zagadnienia z psychologii klinicznej dziecka, badania psychologicznego;</w:t>
      </w:r>
    </w:p>
    <w:p>
      <w:pPr>
        <w:pStyle w:val="Normal"/>
        <w:widowControl/>
        <w:suppressAutoHyphens w:val="true"/>
        <w:bidi w:val="0"/>
        <w:spacing w:before="0" w:after="0"/>
        <w:ind w:hanging="170" w:left="624" w:right="0"/>
        <w:jc w:val="both"/>
        <w:rPr>
          <w:b w:val="false"/>
          <w:bCs w:val="false"/>
        </w:rPr>
      </w:pPr>
      <w:r>
        <w:rPr>
          <w:rFonts w:cs="Palatino Linotype" w:ascii="Palatino Linotype" w:hAnsi="Palatino Linotype"/>
          <w:b w:val="false"/>
          <w:bCs w:val="false"/>
          <w:sz w:val="20"/>
          <w:szCs w:val="20"/>
        </w:rPr>
        <w:t xml:space="preserve">• </w:t>
      </w:r>
      <w:r>
        <w:rPr>
          <w:rFonts w:cs="Palatino Linotype" w:ascii="Palatino Linotype" w:hAnsi="Palatino Linotype"/>
          <w:b w:val="false"/>
          <w:bCs w:val="false"/>
          <w:sz w:val="20"/>
          <w:szCs w:val="20"/>
        </w:rPr>
        <w:t>zagadnienia psychopatologii rozwojowej w oparciu o wiedzę o rozwoju dziecka/nastolatka (w tym: psychologii i neurofizjologii rozwojowej) oraz rozwoju rodziny;</w:t>
      </w:r>
    </w:p>
    <w:p>
      <w:pPr>
        <w:pStyle w:val="Normal"/>
        <w:widowControl/>
        <w:suppressAutoHyphens w:val="true"/>
        <w:bidi w:val="0"/>
        <w:spacing w:before="0" w:after="0"/>
        <w:ind w:hanging="170" w:left="624" w:right="0"/>
        <w:jc w:val="both"/>
        <w:rPr>
          <w:b w:val="false"/>
          <w:bCs w:val="false"/>
        </w:rPr>
      </w:pPr>
      <w:r>
        <w:rPr>
          <w:rFonts w:cs="Palatino Linotype" w:ascii="Palatino Linotype" w:hAnsi="Palatino Linotype"/>
          <w:b w:val="false"/>
          <w:bCs w:val="false"/>
          <w:sz w:val="20"/>
          <w:szCs w:val="20"/>
        </w:rPr>
        <w:t xml:space="preserve">• </w:t>
      </w:r>
      <w:r>
        <w:rPr>
          <w:rFonts w:cs="Palatino Linotype" w:ascii="Palatino Linotype" w:hAnsi="Palatino Linotype"/>
          <w:b w:val="false"/>
          <w:bCs w:val="false"/>
          <w:sz w:val="20"/>
          <w:szCs w:val="20"/>
        </w:rPr>
        <w:t>zagadnienia diagnostyki wielopłaszczyznowej, z uwzględnieniem diagnostyki kontekstualnej;</w:t>
      </w:r>
    </w:p>
    <w:p>
      <w:pPr>
        <w:pStyle w:val="Normal"/>
        <w:widowControl/>
        <w:suppressAutoHyphens w:val="true"/>
        <w:bidi w:val="0"/>
        <w:spacing w:before="0" w:after="0"/>
        <w:ind w:hanging="170" w:left="624" w:right="0"/>
        <w:jc w:val="both"/>
        <w:rPr>
          <w:b w:val="false"/>
          <w:bCs w:val="false"/>
        </w:rPr>
      </w:pPr>
      <w:r>
        <w:rPr>
          <w:rFonts w:cs="Palatino Linotype" w:ascii="Palatino Linotype" w:hAnsi="Palatino Linotype"/>
          <w:b w:val="false"/>
          <w:bCs w:val="false"/>
          <w:sz w:val="20"/>
          <w:szCs w:val="20"/>
        </w:rPr>
        <w:t xml:space="preserve">• </w:t>
      </w:r>
      <w:r>
        <w:rPr>
          <w:rFonts w:cs="Palatino Linotype" w:ascii="Palatino Linotype" w:hAnsi="Palatino Linotype"/>
          <w:b w:val="false"/>
          <w:bCs w:val="false"/>
          <w:sz w:val="20"/>
          <w:szCs w:val="20"/>
        </w:rPr>
        <w:t>podstawy dobrej praktyki lekarskiej, w tym zasady praktyki opartej na rzetelnych i aktualnych publikacjach (EBM);</w:t>
      </w:r>
    </w:p>
    <w:p>
      <w:pPr>
        <w:pStyle w:val="Normal"/>
        <w:widowControl/>
        <w:suppressAutoHyphens w:val="true"/>
        <w:bidi w:val="0"/>
        <w:spacing w:before="0" w:after="0"/>
        <w:ind w:firstLine="227" w:left="0" w:right="0"/>
        <w:jc w:val="both"/>
        <w:rPr>
          <w:b w:val="false"/>
          <w:bCs w:val="false"/>
        </w:rPr>
      </w:pPr>
      <w:r>
        <w:rPr>
          <w:rFonts w:cs="Palatino Linotype" w:ascii="Palatino Linotype" w:hAnsi="Palatino Linotype"/>
          <w:b w:val="false"/>
          <w:bCs w:val="false"/>
          <w:sz w:val="20"/>
          <w:szCs w:val="20"/>
        </w:rPr>
        <w:t>2) umiejętności diagnostyczne i analityczne:</w:t>
      </w:r>
    </w:p>
    <w:p>
      <w:pPr>
        <w:pStyle w:val="Normal"/>
        <w:widowControl/>
        <w:suppressAutoHyphens w:val="true"/>
        <w:bidi w:val="0"/>
        <w:spacing w:before="0" w:after="0"/>
        <w:ind w:hanging="227" w:left="737" w:right="0"/>
        <w:jc w:val="both"/>
        <w:rPr>
          <w:b w:val="false"/>
          <w:bCs w:val="false"/>
        </w:rPr>
      </w:pPr>
      <w:r>
        <w:rPr>
          <w:rFonts w:cs="Palatino Linotype" w:ascii="Palatino Linotype" w:hAnsi="Palatino Linotype"/>
          <w:b w:val="false"/>
          <w:bCs w:val="false"/>
          <w:sz w:val="20"/>
          <w:szCs w:val="20"/>
        </w:rPr>
        <w:t xml:space="preserve">• </w:t>
      </w:r>
      <w:r>
        <w:rPr>
          <w:rFonts w:cs="Palatino Linotype" w:ascii="Palatino Linotype" w:hAnsi="Palatino Linotype"/>
          <w:b w:val="false"/>
          <w:bCs w:val="false"/>
          <w:sz w:val="20"/>
          <w:szCs w:val="20"/>
        </w:rPr>
        <w:t>rozpoznawanie zaburzeń psychicznych i emocjonalnych u dzieci i młodzieży (np. depresji, zaburzeń lękowych, ADHD, ASD, trudności w regulacji emocji);</w:t>
      </w:r>
    </w:p>
    <w:p>
      <w:pPr>
        <w:pStyle w:val="Normal"/>
        <w:widowControl/>
        <w:suppressAutoHyphens w:val="true"/>
        <w:bidi w:val="0"/>
        <w:spacing w:before="0" w:after="0"/>
        <w:ind w:hanging="227" w:left="737" w:right="0"/>
        <w:jc w:val="both"/>
        <w:rPr>
          <w:b w:val="false"/>
          <w:bCs w:val="false"/>
        </w:rPr>
      </w:pPr>
      <w:r>
        <w:rPr>
          <w:rFonts w:cs="Palatino Linotype" w:ascii="Palatino Linotype" w:hAnsi="Palatino Linotype"/>
          <w:b w:val="false"/>
          <w:bCs w:val="false"/>
          <w:sz w:val="20"/>
          <w:szCs w:val="20"/>
        </w:rPr>
        <w:t xml:space="preserve">• </w:t>
      </w:r>
      <w:r>
        <w:rPr>
          <w:rFonts w:cs="Palatino Linotype" w:ascii="Palatino Linotype" w:hAnsi="Palatino Linotype"/>
          <w:b w:val="false"/>
          <w:bCs w:val="false"/>
          <w:sz w:val="20"/>
          <w:szCs w:val="20"/>
        </w:rPr>
        <w:t>analiza zachowań i trudności uczniów/podopiecznych w kontekście ich środowiska (rodzina, rówieśnicy, szkoła);</w:t>
      </w:r>
    </w:p>
    <w:p>
      <w:pPr>
        <w:pStyle w:val="Normal"/>
        <w:widowControl/>
        <w:suppressAutoHyphens w:val="true"/>
        <w:bidi w:val="0"/>
        <w:spacing w:before="0" w:after="0"/>
        <w:ind w:hanging="227" w:left="737" w:right="0"/>
        <w:jc w:val="both"/>
        <w:rPr>
          <w:b w:val="false"/>
          <w:bCs w:val="false"/>
        </w:rPr>
      </w:pPr>
      <w:r>
        <w:rPr>
          <w:rFonts w:cs="Palatino Linotype" w:ascii="Palatino Linotype" w:hAnsi="Palatino Linotype"/>
          <w:b w:val="false"/>
          <w:bCs w:val="false"/>
          <w:sz w:val="20"/>
          <w:szCs w:val="20"/>
        </w:rPr>
        <w:t xml:space="preserve">• </w:t>
      </w:r>
      <w:r>
        <w:rPr>
          <w:rFonts w:cs="Palatino Linotype" w:ascii="Palatino Linotype" w:hAnsi="Palatino Linotype"/>
          <w:b w:val="false"/>
          <w:bCs w:val="false"/>
          <w:sz w:val="20"/>
          <w:szCs w:val="20"/>
        </w:rPr>
        <w:t>identyfikacja czynników ryzyka i ochronnych – nauczyciele i pracownicy opieki społecznej uczą się dostrzegać sytuacje, które mogą prowadzić do kryzysu psychicznego;</w:t>
      </w:r>
    </w:p>
    <w:p>
      <w:pPr>
        <w:pStyle w:val="Normal"/>
        <w:widowControl/>
        <w:suppressAutoHyphens w:val="true"/>
        <w:bidi w:val="0"/>
        <w:spacing w:before="0" w:after="0"/>
        <w:ind w:firstLine="227" w:left="0" w:right="0"/>
        <w:jc w:val="both"/>
        <w:rPr>
          <w:b w:val="false"/>
          <w:bCs w:val="false"/>
        </w:rPr>
      </w:pPr>
      <w:r>
        <w:rPr>
          <w:rFonts w:cs="Palatino Linotype" w:ascii="Palatino Linotype" w:hAnsi="Palatino Linotype"/>
          <w:b w:val="false"/>
          <w:bCs w:val="false"/>
          <w:sz w:val="20"/>
          <w:szCs w:val="20"/>
        </w:rPr>
        <w:t>3) umiejętności komunikacyjne i relacyjne:</w:t>
      </w:r>
    </w:p>
    <w:p>
      <w:pPr>
        <w:pStyle w:val="Normal"/>
        <w:widowControl/>
        <w:suppressAutoHyphens w:val="true"/>
        <w:bidi w:val="0"/>
        <w:spacing w:before="0" w:after="0"/>
        <w:ind w:hanging="227" w:left="737" w:right="0"/>
        <w:jc w:val="both"/>
        <w:rPr>
          <w:b w:val="false"/>
          <w:bCs w:val="false"/>
        </w:rPr>
      </w:pPr>
      <w:r>
        <w:rPr>
          <w:rFonts w:cs="Palatino Linotype" w:ascii="Palatino Linotype" w:hAnsi="Palatino Linotype"/>
          <w:b w:val="false"/>
          <w:bCs w:val="false"/>
          <w:sz w:val="20"/>
          <w:szCs w:val="20"/>
        </w:rPr>
        <w:t xml:space="preserve">• </w:t>
      </w:r>
      <w:r>
        <w:rPr>
          <w:rFonts w:cs="Palatino Linotype" w:ascii="Palatino Linotype" w:hAnsi="Palatino Linotype"/>
          <w:b w:val="false"/>
          <w:bCs w:val="false"/>
          <w:sz w:val="20"/>
          <w:szCs w:val="20"/>
        </w:rPr>
        <w:t>efektywna komunikacja z dzieckiem/młodzieżą – jak rozmawiać o trudnych emocjach, unikać oceny, budować zaufanie;</w:t>
      </w:r>
    </w:p>
    <w:p>
      <w:pPr>
        <w:pStyle w:val="Normal"/>
        <w:widowControl/>
        <w:suppressAutoHyphens w:val="true"/>
        <w:bidi w:val="0"/>
        <w:spacing w:before="0" w:after="0"/>
        <w:ind w:hanging="227" w:left="737" w:right="0"/>
        <w:jc w:val="both"/>
        <w:rPr>
          <w:b w:val="false"/>
          <w:bCs w:val="false"/>
        </w:rPr>
      </w:pPr>
      <w:r>
        <w:rPr>
          <w:rFonts w:cs="Palatino Linotype" w:ascii="Palatino Linotype" w:hAnsi="Palatino Linotype"/>
          <w:b w:val="false"/>
          <w:bCs w:val="false"/>
          <w:sz w:val="20"/>
          <w:szCs w:val="20"/>
        </w:rPr>
        <w:t xml:space="preserve">• </w:t>
      </w:r>
      <w:r>
        <w:rPr>
          <w:rFonts w:cs="Palatino Linotype" w:ascii="Palatino Linotype" w:hAnsi="Palatino Linotype"/>
          <w:b w:val="false"/>
          <w:bCs w:val="false"/>
          <w:sz w:val="20"/>
          <w:szCs w:val="20"/>
        </w:rPr>
        <w:t>lepsze rozumienie perspektywy dziecka – zwiększenie empatii i umiejętność dostosowania sposobu komunikacji do wieku i stanu emocjonalnego uczniów/podopiecznych;</w:t>
      </w:r>
    </w:p>
    <w:p>
      <w:pPr>
        <w:pStyle w:val="Normal"/>
        <w:widowControl/>
        <w:suppressAutoHyphens w:val="true"/>
        <w:bidi w:val="0"/>
        <w:spacing w:before="0" w:after="0"/>
        <w:ind w:hanging="227" w:left="737" w:right="0"/>
        <w:jc w:val="both"/>
        <w:rPr>
          <w:b w:val="false"/>
          <w:bCs w:val="false"/>
        </w:rPr>
      </w:pPr>
      <w:r>
        <w:rPr>
          <w:rFonts w:cs="Palatino Linotype" w:ascii="Palatino Linotype" w:hAnsi="Palatino Linotype"/>
          <w:b w:val="false"/>
          <w:bCs w:val="false"/>
          <w:sz w:val="20"/>
          <w:szCs w:val="20"/>
        </w:rPr>
        <w:t xml:space="preserve">• </w:t>
      </w:r>
      <w:r>
        <w:rPr>
          <w:rFonts w:cs="Palatino Linotype" w:ascii="Palatino Linotype" w:hAnsi="Palatino Linotype"/>
          <w:b w:val="false"/>
          <w:bCs w:val="false"/>
          <w:sz w:val="20"/>
          <w:szCs w:val="20"/>
        </w:rPr>
        <w:t>budowanie relacji opartych na wsparciu i zaufaniu – zarówno z uczniem, jak i jego rodziną;</w:t>
      </w:r>
    </w:p>
    <w:p>
      <w:pPr>
        <w:pStyle w:val="Normal"/>
        <w:widowControl/>
        <w:suppressAutoHyphens w:val="true"/>
        <w:bidi w:val="0"/>
        <w:spacing w:before="0" w:after="0"/>
        <w:ind w:hanging="227" w:left="737" w:right="0"/>
        <w:jc w:val="both"/>
        <w:rPr>
          <w:b w:val="false"/>
          <w:bCs w:val="false"/>
        </w:rPr>
      </w:pPr>
      <w:r>
        <w:rPr>
          <w:rFonts w:cs="Palatino Linotype" w:ascii="Palatino Linotype" w:hAnsi="Palatino Linotype"/>
          <w:b w:val="false"/>
          <w:bCs w:val="false"/>
          <w:sz w:val="20"/>
          <w:szCs w:val="20"/>
        </w:rPr>
        <w:t xml:space="preserve">• </w:t>
      </w:r>
      <w:r>
        <w:rPr>
          <w:rFonts w:cs="Palatino Linotype" w:ascii="Palatino Linotype" w:hAnsi="Palatino Linotype"/>
          <w:b w:val="false"/>
          <w:bCs w:val="false"/>
          <w:sz w:val="20"/>
          <w:szCs w:val="20"/>
        </w:rPr>
        <w:t>rozwiązywanie konfliktów w środowisku szkolnym i opiekuńczym – strategie mediacyjne i negocjacyjne;</w:t>
      </w:r>
    </w:p>
    <w:p>
      <w:pPr>
        <w:pStyle w:val="Normal"/>
        <w:widowControl/>
        <w:suppressAutoHyphens w:val="true"/>
        <w:bidi w:val="0"/>
        <w:spacing w:before="0" w:after="0"/>
        <w:ind w:firstLine="283" w:left="0" w:right="0"/>
        <w:jc w:val="both"/>
        <w:rPr>
          <w:b w:val="false"/>
          <w:bCs w:val="false"/>
        </w:rPr>
      </w:pPr>
      <w:r>
        <w:rPr>
          <w:rFonts w:cs="Palatino Linotype" w:ascii="Palatino Linotype" w:hAnsi="Palatino Linotype"/>
          <w:b w:val="false"/>
          <w:bCs w:val="false"/>
          <w:sz w:val="20"/>
          <w:szCs w:val="20"/>
        </w:rPr>
        <w:t>4)  umiejętności interwencyjne i organizacyjne:</w:t>
      </w:r>
    </w:p>
    <w:p>
      <w:pPr>
        <w:pStyle w:val="Normal"/>
        <w:widowControl/>
        <w:suppressAutoHyphens w:val="true"/>
        <w:bidi w:val="0"/>
        <w:spacing w:before="0" w:after="0"/>
        <w:ind w:hanging="227" w:left="737" w:right="0"/>
        <w:jc w:val="both"/>
        <w:rPr>
          <w:b w:val="false"/>
          <w:bCs w:val="false"/>
        </w:rPr>
      </w:pPr>
      <w:r>
        <w:rPr>
          <w:rFonts w:cs="Palatino Linotype" w:ascii="Palatino Linotype" w:hAnsi="Palatino Linotype"/>
          <w:b w:val="false"/>
          <w:bCs w:val="false"/>
          <w:sz w:val="20"/>
          <w:szCs w:val="20"/>
        </w:rPr>
        <w:t xml:space="preserve">• </w:t>
      </w:r>
      <w:r>
        <w:rPr>
          <w:rFonts w:cs="Palatino Linotype" w:ascii="Palatino Linotype" w:hAnsi="Palatino Linotype"/>
          <w:b w:val="false"/>
          <w:bCs w:val="false"/>
          <w:sz w:val="20"/>
          <w:szCs w:val="20"/>
        </w:rPr>
        <w:t>reagowanie w sytuacjach kryzysowych – np. w przypadku agresji, myśli samobójczych, zachowań autodestrukcyjnych;</w:t>
      </w:r>
    </w:p>
    <w:p>
      <w:pPr>
        <w:pStyle w:val="Normal"/>
        <w:widowControl/>
        <w:suppressAutoHyphens w:val="true"/>
        <w:bidi w:val="0"/>
        <w:spacing w:before="0" w:after="0"/>
        <w:ind w:hanging="227" w:left="737" w:right="0"/>
        <w:jc w:val="both"/>
        <w:rPr>
          <w:b w:val="false"/>
          <w:bCs w:val="false"/>
        </w:rPr>
      </w:pPr>
      <w:r>
        <w:rPr>
          <w:rFonts w:cs="Palatino Linotype" w:ascii="Palatino Linotype" w:hAnsi="Palatino Linotype"/>
          <w:b w:val="false"/>
          <w:bCs w:val="false"/>
          <w:sz w:val="20"/>
          <w:szCs w:val="20"/>
        </w:rPr>
        <w:t xml:space="preserve">• </w:t>
      </w:r>
      <w:r>
        <w:rPr>
          <w:rFonts w:cs="Palatino Linotype" w:ascii="Palatino Linotype" w:hAnsi="Palatino Linotype"/>
          <w:b w:val="false"/>
          <w:bCs w:val="false"/>
          <w:sz w:val="20"/>
          <w:szCs w:val="20"/>
        </w:rPr>
        <w:t>skuteczne kierowanie dziecka do odpowiednich specjalistów – znajomość systemu wsparcia (np. poziomy referencyjne w nowym modelu opieki psychiatrycznej, poradnie psychologiczno-pedagogiczne, poradnie leczenia uzależnień, Ośrodki Pomocy Społecznej);</w:t>
      </w:r>
    </w:p>
    <w:p>
      <w:pPr>
        <w:pStyle w:val="Normal"/>
        <w:widowControl/>
        <w:suppressAutoHyphens w:val="true"/>
        <w:bidi w:val="0"/>
        <w:spacing w:before="0" w:after="0"/>
        <w:ind w:hanging="227" w:left="737" w:right="0"/>
        <w:jc w:val="both"/>
        <w:rPr>
          <w:b w:val="false"/>
          <w:bCs w:val="false"/>
        </w:rPr>
      </w:pPr>
      <w:r>
        <w:rPr>
          <w:rFonts w:cs="Palatino Linotype" w:ascii="Palatino Linotype" w:hAnsi="Palatino Linotype"/>
          <w:b w:val="false"/>
          <w:bCs w:val="false"/>
          <w:sz w:val="20"/>
          <w:szCs w:val="20"/>
        </w:rPr>
        <w:t xml:space="preserve">• </w:t>
      </w:r>
      <w:r>
        <w:rPr>
          <w:rFonts w:cs="Palatino Linotype" w:ascii="Palatino Linotype" w:hAnsi="Palatino Linotype"/>
          <w:b w:val="false"/>
          <w:bCs w:val="false"/>
          <w:sz w:val="20"/>
          <w:szCs w:val="20"/>
        </w:rPr>
        <w:t>zastosowanie technik deeskalacyjnych w sytuacjach stresowych, np. podczas agresywnych lub lękowych zachowań dziecka;</w:t>
      </w:r>
    </w:p>
    <w:p>
      <w:pPr>
        <w:pStyle w:val="Normal"/>
        <w:widowControl/>
        <w:suppressAutoHyphens w:val="true"/>
        <w:bidi w:val="0"/>
        <w:spacing w:before="0" w:after="0"/>
        <w:ind w:hanging="227" w:left="737" w:right="0"/>
        <w:jc w:val="both"/>
        <w:rPr>
          <w:b w:val="false"/>
          <w:bCs w:val="false"/>
        </w:rPr>
      </w:pPr>
      <w:r>
        <w:rPr>
          <w:rFonts w:cs="Palatino Linotype" w:ascii="Palatino Linotype" w:hAnsi="Palatino Linotype"/>
          <w:b w:val="false"/>
          <w:bCs w:val="false"/>
          <w:sz w:val="20"/>
          <w:szCs w:val="20"/>
        </w:rPr>
        <w:t>•</w:t>
      </w:r>
      <w:r>
        <w:rPr>
          <w:rFonts w:cs="Palatino Linotype" w:ascii="Palatino Linotype" w:hAnsi="Palatino Linotype"/>
          <w:b w:val="false"/>
          <w:bCs w:val="false"/>
          <w:sz w:val="20"/>
          <w:szCs w:val="20"/>
        </w:rPr>
        <w:tab/>
        <w:t>lepsza współpraca z innymi specjalistami (np. psychologami, pedagogami, psychoterapeutami, terapeutami środowiskowymi, psychiatrami, kuratorami sądowymi);</w:t>
      </w:r>
    </w:p>
    <w:p>
      <w:pPr>
        <w:pStyle w:val="Normal"/>
        <w:widowControl/>
        <w:suppressAutoHyphens w:val="true"/>
        <w:bidi w:val="0"/>
        <w:spacing w:before="0" w:after="0"/>
        <w:ind w:hanging="454" w:left="737" w:right="0"/>
        <w:jc w:val="both"/>
        <w:rPr>
          <w:b w:val="false"/>
          <w:bCs w:val="false"/>
        </w:rPr>
      </w:pPr>
      <w:r>
        <w:rPr>
          <w:rFonts w:cs="Palatino Linotype" w:ascii="Palatino Linotype" w:hAnsi="Palatino Linotype"/>
          <w:b w:val="false"/>
          <w:bCs w:val="false"/>
          <w:sz w:val="20"/>
          <w:szCs w:val="20"/>
        </w:rPr>
        <w:t>5) umiejętności refleksyjne i samoświadomość zawodowa:</w:t>
      </w:r>
    </w:p>
    <w:p>
      <w:pPr>
        <w:pStyle w:val="Normal"/>
        <w:widowControl/>
        <w:suppressAutoHyphens w:val="true"/>
        <w:bidi w:val="0"/>
        <w:spacing w:before="0" w:after="0"/>
        <w:ind w:hanging="227" w:left="737" w:right="0"/>
        <w:jc w:val="both"/>
        <w:rPr>
          <w:b w:val="false"/>
          <w:bCs w:val="false"/>
        </w:rPr>
      </w:pPr>
      <w:r>
        <w:rPr>
          <w:rFonts w:cs="Palatino Linotype" w:ascii="Palatino Linotype" w:hAnsi="Palatino Linotype"/>
          <w:b w:val="false"/>
          <w:bCs w:val="false"/>
          <w:sz w:val="20"/>
          <w:szCs w:val="20"/>
        </w:rPr>
        <w:t xml:space="preserve">• </w:t>
      </w:r>
      <w:r>
        <w:rPr>
          <w:rFonts w:cs="Palatino Linotype" w:ascii="Palatino Linotype" w:hAnsi="Palatino Linotype"/>
          <w:b w:val="false"/>
          <w:bCs w:val="false"/>
          <w:sz w:val="20"/>
          <w:szCs w:val="20"/>
        </w:rPr>
        <w:t>świadomość własnych emocji i ich wpływu na pracę – jak unikać wypalenia zawodowego, jak dbać o swoje zasoby psychiczne;</w:t>
      </w:r>
    </w:p>
    <w:p>
      <w:pPr>
        <w:pStyle w:val="Normal"/>
        <w:widowControl/>
        <w:suppressAutoHyphens w:val="true"/>
        <w:bidi w:val="0"/>
        <w:spacing w:before="0" w:after="0"/>
        <w:ind w:hanging="227" w:left="737" w:right="0"/>
        <w:jc w:val="both"/>
        <w:rPr>
          <w:b w:val="false"/>
          <w:bCs w:val="false"/>
        </w:rPr>
      </w:pPr>
      <w:r>
        <w:rPr>
          <w:rFonts w:cs="Palatino Linotype" w:ascii="Palatino Linotype" w:hAnsi="Palatino Linotype"/>
          <w:b w:val="false"/>
          <w:bCs w:val="false"/>
          <w:sz w:val="20"/>
          <w:szCs w:val="20"/>
        </w:rPr>
        <w:t xml:space="preserve">• </w:t>
      </w:r>
      <w:r>
        <w:rPr>
          <w:rFonts w:cs="Palatino Linotype" w:ascii="Palatino Linotype" w:hAnsi="Palatino Linotype"/>
          <w:b w:val="false"/>
          <w:bCs w:val="false"/>
          <w:sz w:val="20"/>
          <w:szCs w:val="20"/>
        </w:rPr>
        <w:t>krytyczna analiza własnych reakcji i decyzji – co mogę zrobić inaczej, jakie metody pracy są skuteczne, jak mogę się rozwijać;</w:t>
      </w:r>
    </w:p>
    <w:p>
      <w:pPr>
        <w:pStyle w:val="Normal"/>
        <w:widowControl/>
        <w:suppressAutoHyphens w:val="true"/>
        <w:bidi w:val="0"/>
        <w:spacing w:before="0" w:after="0"/>
        <w:ind w:hanging="227" w:left="737" w:right="0"/>
        <w:jc w:val="both"/>
        <w:rPr>
          <w:b w:val="false"/>
          <w:bCs w:val="false"/>
        </w:rPr>
      </w:pPr>
      <w:r>
        <w:rPr>
          <w:rFonts w:cs="Palatino Linotype" w:ascii="Palatino Linotype" w:hAnsi="Palatino Linotype"/>
          <w:b w:val="false"/>
          <w:bCs w:val="false"/>
          <w:sz w:val="20"/>
          <w:szCs w:val="20"/>
        </w:rPr>
        <w:t xml:space="preserve">• </w:t>
      </w:r>
      <w:r>
        <w:rPr>
          <w:rFonts w:cs="Palatino Linotype" w:ascii="Palatino Linotype" w:hAnsi="Palatino Linotype"/>
          <w:b w:val="false"/>
          <w:bCs w:val="false"/>
          <w:sz w:val="20"/>
          <w:szCs w:val="20"/>
        </w:rPr>
        <w:t>budowanie odporności psychicznej – jak radzić sobie z trudnymi sytuacjami bez przenoszenia stresu na życie prywatne;</w:t>
      </w:r>
    </w:p>
    <w:p>
      <w:pPr>
        <w:pStyle w:val="Normal"/>
        <w:widowControl/>
        <w:suppressAutoHyphens w:val="true"/>
        <w:bidi w:val="0"/>
        <w:spacing w:before="0" w:after="0"/>
        <w:ind w:hanging="227" w:left="510" w:right="0"/>
        <w:jc w:val="both"/>
        <w:rPr>
          <w:b w:val="false"/>
          <w:bCs w:val="false"/>
        </w:rPr>
      </w:pPr>
      <w:r>
        <w:rPr>
          <w:rFonts w:cs="Palatino Linotype" w:ascii="Palatino Linotype" w:hAnsi="Palatino Linotype"/>
          <w:b w:val="false"/>
          <w:bCs w:val="false"/>
          <w:sz w:val="20"/>
          <w:szCs w:val="20"/>
        </w:rPr>
        <w:t>6)  umiejętności współpracy i wsparcia zespołowego:</w:t>
      </w:r>
    </w:p>
    <w:p>
      <w:pPr>
        <w:pStyle w:val="Normal"/>
        <w:widowControl/>
        <w:suppressAutoHyphens w:val="true"/>
        <w:bidi w:val="0"/>
        <w:spacing w:before="0" w:after="0"/>
        <w:ind w:hanging="227" w:left="737" w:right="0"/>
        <w:jc w:val="both"/>
        <w:rPr>
          <w:b w:val="false"/>
          <w:bCs w:val="false"/>
        </w:rPr>
      </w:pPr>
      <w:r>
        <w:rPr>
          <w:rFonts w:cs="Palatino Linotype" w:ascii="Palatino Linotype" w:hAnsi="Palatino Linotype"/>
          <w:b w:val="false"/>
          <w:bCs w:val="false"/>
          <w:sz w:val="20"/>
          <w:szCs w:val="20"/>
        </w:rPr>
        <w:t xml:space="preserve">• </w:t>
      </w:r>
      <w:r>
        <w:rPr>
          <w:rFonts w:cs="Palatino Linotype" w:ascii="Palatino Linotype" w:hAnsi="Palatino Linotype"/>
          <w:b w:val="false"/>
          <w:bCs w:val="false"/>
          <w:sz w:val="20"/>
          <w:szCs w:val="20"/>
        </w:rPr>
        <w:t>lepiej funkcjonujące zespoły nauczycielskie i opiekuńcze – superwizja uczy pracy zespołowej, dzielenia się doświadczeniami i wzajemnej pomocy;</w:t>
      </w:r>
    </w:p>
    <w:p>
      <w:pPr>
        <w:pStyle w:val="Normal"/>
        <w:widowControl/>
        <w:suppressAutoHyphens w:val="true"/>
        <w:bidi w:val="0"/>
        <w:spacing w:before="0" w:after="0"/>
        <w:ind w:hanging="227" w:left="737" w:right="0"/>
        <w:jc w:val="both"/>
        <w:rPr>
          <w:b w:val="false"/>
          <w:bCs w:val="false"/>
        </w:rPr>
      </w:pPr>
      <w:r>
        <w:rPr>
          <w:rFonts w:cs="Palatino Linotype" w:ascii="Palatino Linotype" w:hAnsi="Palatino Linotype"/>
          <w:b w:val="false"/>
          <w:bCs w:val="false"/>
          <w:sz w:val="20"/>
          <w:szCs w:val="20"/>
        </w:rPr>
        <w:t xml:space="preserve">• </w:t>
      </w:r>
      <w:r>
        <w:rPr>
          <w:rFonts w:cs="Palatino Linotype" w:ascii="Palatino Linotype" w:hAnsi="Palatino Linotype"/>
          <w:b w:val="false"/>
          <w:bCs w:val="false"/>
          <w:sz w:val="20"/>
          <w:szCs w:val="20"/>
        </w:rPr>
        <w:t>rozwijanie umiejętności mentoringowych – nauczyciele/pracownicy opieki społecznej mogą wspierać młodszych kolegów, dzielić się wiedzą;</w:t>
      </w:r>
    </w:p>
    <w:p>
      <w:pPr>
        <w:pStyle w:val="Normal"/>
        <w:widowControl/>
        <w:suppressAutoHyphens w:val="true"/>
        <w:bidi w:val="0"/>
        <w:spacing w:before="0" w:after="0"/>
        <w:ind w:hanging="227" w:left="737" w:right="0"/>
        <w:jc w:val="both"/>
        <w:rPr>
          <w:b w:val="false"/>
          <w:bCs w:val="false"/>
        </w:rPr>
      </w:pPr>
      <w:r>
        <w:rPr>
          <w:rFonts w:cs="Palatino Linotype" w:ascii="Palatino Linotype" w:hAnsi="Palatino Linotype"/>
          <w:b w:val="false"/>
          <w:bCs w:val="false"/>
          <w:sz w:val="20"/>
          <w:szCs w:val="20"/>
        </w:rPr>
        <w:t xml:space="preserve">• </w:t>
      </w:r>
      <w:r>
        <w:rPr>
          <w:rFonts w:cs="Palatino Linotype" w:ascii="Palatino Linotype" w:hAnsi="Palatino Linotype"/>
          <w:b w:val="false"/>
          <w:bCs w:val="false"/>
          <w:sz w:val="20"/>
          <w:szCs w:val="20"/>
        </w:rPr>
        <w:t>wzmacnianie poczucia wspólnej odpowiedzialności za dobrostan dziecka/nastolatka.</w:t>
      </w:r>
    </w:p>
    <w:p>
      <w:pPr>
        <w:pStyle w:val="Normal"/>
        <w:jc w:val="both"/>
        <w:rPr>
          <w:rFonts w:ascii="Palatino Linotype" w:hAnsi="Palatino Linotype" w:cs="Palatino Linotype"/>
          <w:sz w:val="20"/>
          <w:szCs w:val="20"/>
        </w:rPr>
      </w:pPr>
      <w:r>
        <w:rPr>
          <w:rFonts w:cs="Palatino Linotype" w:ascii="Palatino Linotype" w:hAnsi="Palatino Linotype"/>
          <w:sz w:val="20"/>
          <w:szCs w:val="20"/>
        </w:rPr>
      </w:r>
    </w:p>
    <w:p>
      <w:pPr>
        <w:pStyle w:val="Normal"/>
        <w:jc w:val="both"/>
        <w:rPr>
          <w:rFonts w:ascii="Palatino Linotype" w:hAnsi="Palatino Linotype" w:cs="Palatino Linotype"/>
          <w:sz w:val="20"/>
          <w:szCs w:val="20"/>
        </w:rPr>
      </w:pPr>
      <w:r>
        <w:rPr>
          <w:rFonts w:cs="Palatino Linotype" w:ascii="Palatino Linotype" w:hAnsi="Palatino Linotype"/>
          <w:sz w:val="20"/>
          <w:szCs w:val="20"/>
        </w:rPr>
      </w:r>
    </w:p>
    <w:p>
      <w:pPr>
        <w:pStyle w:val="Normal"/>
        <w:jc w:val="both"/>
        <w:rPr>
          <w:rFonts w:ascii="Palatino Linotype" w:hAnsi="Palatino Linotype" w:cs="Palatino Linotype"/>
          <w:sz w:val="20"/>
          <w:szCs w:val="20"/>
        </w:rPr>
      </w:pPr>
      <w:r>
        <w:rPr>
          <w:rFonts w:cs="Palatino Linotype" w:ascii="Palatino Linotype" w:hAnsi="Palatino Linotype"/>
          <w:sz w:val="20"/>
          <w:szCs w:val="20"/>
        </w:rPr>
      </w:r>
    </w:p>
    <w:p>
      <w:pPr>
        <w:pStyle w:val="Normal"/>
        <w:jc w:val="both"/>
        <w:rPr>
          <w:rFonts w:ascii="Palatino Linotype" w:hAnsi="Palatino Linotype" w:cs="Palatino Linotype"/>
          <w:sz w:val="20"/>
          <w:szCs w:val="20"/>
        </w:rPr>
      </w:pPr>
      <w:r>
        <w:rPr>
          <w:rFonts w:cs="Palatino Linotype" w:ascii="Palatino Linotype" w:hAnsi="Palatino Linotype"/>
          <w:sz w:val="20"/>
          <w:szCs w:val="20"/>
        </w:rPr>
      </w:r>
    </w:p>
    <w:p>
      <w:pPr>
        <w:pStyle w:val="Normal"/>
        <w:jc w:val="both"/>
        <w:rPr>
          <w:b w:val="false"/>
          <w:bCs w:val="false"/>
        </w:rPr>
      </w:pPr>
      <w:r>
        <w:rPr>
          <w:rFonts w:cs="Palatino Linotype" w:ascii="Palatino Linotype" w:hAnsi="Palatino Linotype"/>
          <w:b w:val="false"/>
          <w:bCs w:val="false"/>
          <w:sz w:val="20"/>
          <w:szCs w:val="20"/>
        </w:rPr>
        <w:t xml:space="preserve">4. Model szkolenia </w:t>
      </w:r>
      <w:r>
        <w:rPr>
          <w:rFonts w:cs="Palatino Linotype" w:ascii="Palatino Linotype" w:hAnsi="Palatino Linotype"/>
          <w:b/>
          <w:bCs/>
          <w:sz w:val="20"/>
          <w:szCs w:val="20"/>
        </w:rPr>
        <w:t>dla psychologów zatrudnionych w obszarze pieczy zastępczej</w:t>
      </w:r>
      <w:r>
        <w:rPr>
          <w:rFonts w:cs="Palatino Linotype" w:ascii="Palatino Linotype" w:hAnsi="Palatino Linotype"/>
          <w:b w:val="false"/>
          <w:bCs w:val="false"/>
          <w:sz w:val="20"/>
          <w:szCs w:val="20"/>
        </w:rPr>
        <w:t xml:space="preserve"> – łącznie 32h</w:t>
      </w:r>
    </w:p>
    <w:p>
      <w:pPr>
        <w:pStyle w:val="Normal"/>
        <w:jc w:val="both"/>
        <w:rPr>
          <w:rFonts w:ascii="Palatino Linotype" w:hAnsi="Palatino Linotype" w:cs="Palatino Linotype"/>
          <w:sz w:val="20"/>
          <w:szCs w:val="20"/>
        </w:rPr>
      </w:pPr>
      <w:r>
        <w:rPr>
          <w:rFonts w:cs="Palatino Linotype" w:ascii="Palatino Linotype" w:hAnsi="Palatino Linotype"/>
          <w:sz w:val="20"/>
          <w:szCs w:val="20"/>
        </w:rPr>
      </w:r>
    </w:p>
    <w:tbl>
      <w:tblPr>
        <w:tblW w:w="10770" w:type="dxa"/>
        <w:jc w:val="left"/>
        <w:tblInd w:w="-927" w:type="dxa"/>
        <w:tblLayout w:type="fixed"/>
        <w:tblCellMar>
          <w:top w:w="55" w:type="dxa"/>
          <w:left w:w="108" w:type="dxa"/>
          <w:bottom w:w="55" w:type="dxa"/>
          <w:right w:w="108" w:type="dxa"/>
        </w:tblCellMar>
      </w:tblPr>
      <w:tblGrid>
        <w:gridCol w:w="1665"/>
        <w:gridCol w:w="384"/>
        <w:gridCol w:w="6066"/>
        <w:gridCol w:w="1347"/>
        <w:gridCol w:w="1308"/>
      </w:tblGrid>
      <w:tr>
        <w:trPr>
          <w:trHeight w:val="277" w:hRule="atLeast"/>
        </w:trPr>
        <w:tc>
          <w:tcPr>
            <w:tcW w:w="1665" w:type="dxa"/>
            <w:tcBorders>
              <w:top w:val="single" w:sz="4" w:space="0" w:color="000000"/>
              <w:left w:val="single" w:sz="4" w:space="0" w:color="000000"/>
              <w:bottom w:val="single" w:sz="4" w:space="0" w:color="000000"/>
            </w:tcBorders>
            <w:vAlign w:val="center"/>
          </w:tcPr>
          <w:p>
            <w:pPr>
              <w:pStyle w:val="Normal"/>
              <w:widowControl w:val="false"/>
              <w:snapToGrid w:val="false"/>
              <w:spacing w:lineRule="atLeast" w:line="100" w:before="0" w:after="0"/>
              <w:jc w:val="center"/>
              <w:rPr>
                <w:rFonts w:ascii="Palatino Linotype" w:hAnsi="Palatino Linotype" w:eastAsia="Times New Roman" w:cs="Palatino Linotype"/>
                <w:b/>
                <w:bCs/>
                <w:sz w:val="14"/>
                <w:szCs w:val="14"/>
                <w:lang w:eastAsia="pl-PL"/>
              </w:rPr>
            </w:pPr>
            <w:r>
              <w:rPr>
                <w:rFonts w:eastAsia="Times New Roman" w:cs="Palatino Linotype" w:ascii="Palatino Linotype" w:hAnsi="Palatino Linotype"/>
                <w:b/>
                <w:bCs/>
                <w:sz w:val="14"/>
                <w:szCs w:val="14"/>
                <w:lang w:eastAsia="pl-PL"/>
              </w:rPr>
              <w:t>Grupa docelowa:</w:t>
            </w:r>
          </w:p>
        </w:tc>
        <w:tc>
          <w:tcPr>
            <w:tcW w:w="6450" w:type="dxa"/>
            <w:gridSpan w:val="2"/>
            <w:tcBorders>
              <w:top w:val="single" w:sz="4" w:space="0" w:color="000000"/>
              <w:left w:val="single" w:sz="4" w:space="0" w:color="000000"/>
              <w:bottom w:val="single" w:sz="4" w:space="0" w:color="000000"/>
            </w:tcBorders>
            <w:vAlign w:val="center"/>
          </w:tcPr>
          <w:p>
            <w:pPr>
              <w:pStyle w:val="Normal"/>
              <w:widowControl w:val="false"/>
              <w:spacing w:lineRule="atLeast" w:line="100" w:before="0" w:after="0"/>
              <w:jc w:val="center"/>
              <w:rPr>
                <w:sz w:val="14"/>
                <w:szCs w:val="14"/>
              </w:rPr>
            </w:pPr>
            <w:r>
              <w:rPr>
                <w:rFonts w:eastAsia="Arial-BoldMT" w:cs="Palatino Linotype" w:ascii="Palatino Linotype" w:hAnsi="Palatino Linotype"/>
                <w:b/>
                <w:bCs/>
                <w:sz w:val="14"/>
                <w:szCs w:val="14"/>
                <w:lang w:eastAsia="pl-PL"/>
              </w:rPr>
              <w:t>Bloki tematyczne:</w:t>
            </w:r>
          </w:p>
        </w:tc>
        <w:tc>
          <w:tcPr>
            <w:tcW w:w="1347" w:type="dxa"/>
            <w:tcBorders>
              <w:top w:val="single" w:sz="4" w:space="0" w:color="000000"/>
              <w:left w:val="single" w:sz="4" w:space="0" w:color="000000"/>
              <w:bottom w:val="single" w:sz="4" w:space="0" w:color="000000"/>
            </w:tcBorders>
          </w:tcPr>
          <w:p>
            <w:pPr>
              <w:pStyle w:val="Normal"/>
              <w:widowControl w:val="false"/>
              <w:spacing w:lineRule="atLeast" w:line="100" w:before="0" w:after="0"/>
              <w:jc w:val="center"/>
              <w:rPr>
                <w:rFonts w:ascii="Palatino Linotype" w:hAnsi="Palatino Linotype" w:eastAsia="Arial-BoldMT" w:cs="Palatino Linotype"/>
                <w:b/>
                <w:bCs/>
                <w:sz w:val="14"/>
                <w:szCs w:val="14"/>
                <w:lang w:eastAsia="pl-PL"/>
              </w:rPr>
            </w:pPr>
            <w:r>
              <w:rPr>
                <w:rFonts w:eastAsia="Arial-BoldMT" w:cs="Palatino Linotype" w:ascii="Palatino Linotype" w:hAnsi="Palatino Linotype"/>
                <w:b/>
                <w:bCs/>
                <w:sz w:val="14"/>
                <w:szCs w:val="14"/>
                <w:lang w:eastAsia="pl-PL"/>
              </w:rPr>
              <w:t>Forma zajęć:</w:t>
            </w:r>
          </w:p>
        </w:tc>
        <w:tc>
          <w:tcPr>
            <w:tcW w:w="13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100" w:before="0" w:after="0"/>
              <w:jc w:val="center"/>
              <w:rPr>
                <w:rFonts w:ascii="Palatino Linotype" w:hAnsi="Palatino Linotype" w:eastAsia="Arial-BoldMT" w:cs="Palatino Linotype"/>
                <w:b/>
                <w:bCs/>
                <w:sz w:val="14"/>
                <w:szCs w:val="14"/>
                <w:lang w:eastAsia="pl-PL"/>
              </w:rPr>
            </w:pPr>
            <w:r>
              <w:rPr>
                <w:rFonts w:eastAsia="Arial-BoldMT" w:cs="Palatino Linotype" w:ascii="Palatino Linotype" w:hAnsi="Palatino Linotype"/>
                <w:b/>
                <w:bCs/>
                <w:sz w:val="14"/>
                <w:szCs w:val="14"/>
                <w:lang w:eastAsia="pl-PL"/>
              </w:rPr>
              <w:t xml:space="preserve"> </w:t>
            </w:r>
            <w:r>
              <w:rPr>
                <w:rFonts w:eastAsia="Arial-BoldMT" w:cs="Palatino Linotype" w:ascii="Palatino Linotype" w:hAnsi="Palatino Linotype"/>
                <w:b/>
                <w:bCs/>
                <w:sz w:val="14"/>
                <w:szCs w:val="14"/>
                <w:lang w:eastAsia="pl-PL"/>
              </w:rPr>
              <w:t>Wymiar zajęć/</w:t>
            </w:r>
          </w:p>
          <w:p>
            <w:pPr>
              <w:pStyle w:val="Normal"/>
              <w:widowControl w:val="false"/>
              <w:spacing w:lineRule="atLeast" w:line="100" w:before="0" w:after="0"/>
              <w:jc w:val="center"/>
              <w:rPr>
                <w:rFonts w:ascii="Palatino Linotype" w:hAnsi="Palatino Linotype" w:eastAsia="Arial-BoldMT" w:cs="Palatino Linotype"/>
                <w:b/>
                <w:bCs/>
                <w:sz w:val="14"/>
                <w:szCs w:val="14"/>
                <w:lang w:eastAsia="pl-PL"/>
              </w:rPr>
            </w:pPr>
            <w:r>
              <w:rPr>
                <w:rFonts w:eastAsia="Arial-BoldMT" w:cs="Palatino Linotype" w:ascii="Palatino Linotype" w:hAnsi="Palatino Linotype"/>
                <w:b/>
                <w:bCs/>
                <w:sz w:val="14"/>
                <w:szCs w:val="14"/>
                <w:lang w:eastAsia="pl-PL"/>
              </w:rPr>
              <w:t>1 grupa uczestników</w:t>
            </w:r>
          </w:p>
        </w:tc>
      </w:tr>
      <w:tr>
        <w:trPr/>
        <w:tc>
          <w:tcPr>
            <w:tcW w:w="1665" w:type="dxa"/>
            <w:vMerge w:val="restart"/>
            <w:tcBorders>
              <w:left w:val="single" w:sz="4" w:space="0" w:color="000000"/>
              <w:bottom w:val="single" w:sz="4" w:space="0" w:color="000000"/>
            </w:tcBorders>
            <w:tcMar>
              <w:top w:w="0" w:type="dxa"/>
              <w:bottom w:w="0" w:type="dxa"/>
            </w:tcMar>
            <w:vAlign w:val="center"/>
          </w:tcPr>
          <w:p>
            <w:pPr>
              <w:pStyle w:val="Normal"/>
              <w:widowControl w:val="false"/>
              <w:snapToGrid w:val="false"/>
              <w:spacing w:lineRule="atLeast" w:line="100" w:before="0" w:after="0"/>
              <w:jc w:val="center"/>
              <w:rPr>
                <w:rFonts w:ascii="Palatino Linotype" w:hAnsi="Palatino Linotype" w:eastAsia="Times New Roman" w:cs="Palatino Linotype"/>
                <w:b/>
                <w:bCs/>
                <w:sz w:val="18"/>
                <w:szCs w:val="18"/>
                <w:lang w:eastAsia="pl-PL"/>
              </w:rPr>
            </w:pPr>
            <w:r>
              <w:rPr>
                <w:rFonts w:eastAsia="Times New Roman" w:cs="Palatino Linotype" w:ascii="Palatino Linotype" w:hAnsi="Palatino Linotype"/>
                <w:b/>
                <w:bCs/>
                <w:sz w:val="18"/>
                <w:szCs w:val="18"/>
                <w:lang w:eastAsia="pl-PL"/>
              </w:rPr>
            </w:r>
          </w:p>
          <w:p>
            <w:pPr>
              <w:pStyle w:val="Normal"/>
              <w:widowControl w:val="false"/>
              <w:spacing w:lineRule="atLeast" w:line="100" w:before="0" w:after="0"/>
              <w:jc w:val="left"/>
              <w:rPr>
                <w:rFonts w:ascii="Palatino Linotype" w:hAnsi="Palatino Linotype" w:eastAsia="Times New Roman" w:cs="Palatino Linotype"/>
                <w:b w:val="false"/>
                <w:bCs w:val="false"/>
                <w:sz w:val="18"/>
                <w:szCs w:val="18"/>
                <w:lang w:eastAsia="pl-PL"/>
              </w:rPr>
            </w:pPr>
            <w:r>
              <w:rPr>
                <w:rFonts w:eastAsia="Times New Roman" w:cs="Palatino Linotype" w:ascii="Palatino Linotype" w:hAnsi="Palatino Linotype"/>
                <w:b/>
                <w:bCs/>
                <w:sz w:val="18"/>
                <w:szCs w:val="18"/>
                <w:lang w:eastAsia="pl-PL"/>
              </w:rPr>
              <w:t>psychologowie</w:t>
            </w:r>
            <w:r>
              <w:rPr>
                <w:rFonts w:eastAsia="Times New Roman" w:cs="Palatino Linotype" w:ascii="Palatino Linotype" w:hAnsi="Palatino Linotype"/>
                <w:b w:val="false"/>
                <w:bCs w:val="false"/>
                <w:sz w:val="18"/>
                <w:szCs w:val="18"/>
                <w:lang w:eastAsia="pl-PL"/>
              </w:rPr>
              <w:t xml:space="preserve"> zatrudnieni w obszarze pieczy zastępczej</w:t>
            </w:r>
          </w:p>
        </w:tc>
        <w:tc>
          <w:tcPr>
            <w:tcW w:w="6450" w:type="dxa"/>
            <w:gridSpan w:val="2"/>
            <w:tcBorders>
              <w:left w:val="single" w:sz="4" w:space="0" w:color="000000"/>
              <w:bottom w:val="single" w:sz="4" w:space="0" w:color="000000"/>
            </w:tcBorders>
            <w:tcMar>
              <w:top w:w="0" w:type="dxa"/>
              <w:bottom w:w="0" w:type="dxa"/>
            </w:tcMar>
          </w:tcPr>
          <w:p>
            <w:pPr>
              <w:pStyle w:val="Normal"/>
              <w:widowControl w:val="false"/>
              <w:spacing w:lineRule="atLeast" w:line="100" w:before="0" w:after="0"/>
              <w:rPr>
                <w:rFonts w:ascii="Palatino Linotype" w:hAnsi="Palatino Linotype"/>
                <w:b/>
                <w:bCs/>
                <w:sz w:val="18"/>
                <w:szCs w:val="18"/>
              </w:rPr>
            </w:pPr>
            <w:r>
              <w:rPr>
                <w:rFonts w:eastAsia="Times New Roman" w:cs="Palatino Linotype" w:ascii="Palatino Linotype" w:hAnsi="Palatino Linotype"/>
                <w:b/>
                <w:bCs/>
                <w:sz w:val="18"/>
                <w:szCs w:val="18"/>
                <w:lang w:eastAsia="pl-PL"/>
              </w:rPr>
              <w:t xml:space="preserve">Zaburzenia neurorozwojowe oraz zaburzenia emocjonalne rozpoczynające się w dzieciństwie, </w:t>
            </w:r>
            <w:r>
              <w:rPr>
                <w:rFonts w:eastAsia="Times New Roman" w:ascii="Palatino Linotype" w:hAnsi="Palatino Linotype"/>
                <w:b/>
                <w:bCs/>
                <w:sz w:val="18"/>
                <w:szCs w:val="18"/>
              </w:rPr>
              <w:t>zaburzenia psychiczne występujące najczęściej w okresie adolescencji</w:t>
            </w:r>
          </w:p>
          <w:p>
            <w:pPr>
              <w:pStyle w:val="Normal"/>
              <w:widowControl w:val="false"/>
              <w:spacing w:lineRule="atLeast" w:line="100" w:before="0" w:after="0"/>
              <w:rPr>
                <w:rFonts w:ascii="Palatino Linotype" w:hAnsi="Palatino Linotype"/>
                <w:sz w:val="18"/>
                <w:szCs w:val="18"/>
              </w:rPr>
            </w:pPr>
            <w:r>
              <w:rPr>
                <w:rFonts w:eastAsia="Times New Roman" w:ascii="Palatino Linotype" w:hAnsi="Palatino Linotype"/>
                <w:b w:val="false"/>
                <w:bCs w:val="false"/>
                <w:sz w:val="18"/>
                <w:szCs w:val="18"/>
              </w:rPr>
              <w:t>w tym:</w:t>
            </w:r>
          </w:p>
        </w:tc>
        <w:tc>
          <w:tcPr>
            <w:tcW w:w="1347" w:type="dxa"/>
            <w:tcBorders>
              <w:left w:val="single" w:sz="4" w:space="0" w:color="000000"/>
              <w:bottom w:val="single" w:sz="4" w:space="0" w:color="000000"/>
            </w:tcBorders>
            <w:tcMar>
              <w:top w:w="0" w:type="dxa"/>
              <w:bottom w:w="0" w:type="dxa"/>
            </w:tcMar>
            <w:vAlign w:val="center"/>
          </w:tcPr>
          <w:p>
            <w:pPr>
              <w:pStyle w:val="Normal"/>
              <w:widowControl w:val="false"/>
              <w:spacing w:lineRule="atLeast" w:line="100" w:before="0" w:after="0"/>
              <w:jc w:val="center"/>
              <w:rPr>
                <w:rFonts w:ascii="Palatino Linotype" w:hAnsi="Palatino Linotype" w:eastAsia="Arial-BoldMT" w:cs="Palatino Linotype"/>
                <w:b/>
                <w:bCs/>
                <w:sz w:val="18"/>
                <w:szCs w:val="18"/>
                <w:lang w:eastAsia="pl-PL"/>
              </w:rPr>
            </w:pPr>
            <w:r>
              <w:rPr>
                <w:rFonts w:eastAsia="Arial-BoldMT" w:cs="Palatino Linotype" w:ascii="Palatino Linotype" w:hAnsi="Palatino Linotype"/>
                <w:b/>
                <w:bCs/>
                <w:sz w:val="18"/>
                <w:szCs w:val="18"/>
                <w:lang w:eastAsia="pl-PL"/>
              </w:rPr>
              <w:t>Seminarium wykładowe</w:t>
            </w:r>
          </w:p>
        </w:tc>
        <w:tc>
          <w:tcPr>
            <w:tcW w:w="1308" w:type="dxa"/>
            <w:tcBorders>
              <w:left w:val="single" w:sz="4" w:space="0" w:color="000000"/>
              <w:bottom w:val="single" w:sz="4" w:space="0" w:color="000000"/>
              <w:right w:val="single" w:sz="4" w:space="0" w:color="000000"/>
            </w:tcBorders>
            <w:tcMar>
              <w:top w:w="0" w:type="dxa"/>
              <w:bottom w:w="0" w:type="dxa"/>
            </w:tcMar>
            <w:vAlign w:val="center"/>
          </w:tcPr>
          <w:p>
            <w:pPr>
              <w:pStyle w:val="Normal"/>
              <w:widowControl w:val="false"/>
              <w:spacing w:lineRule="atLeast" w:line="100" w:before="0" w:after="0"/>
              <w:jc w:val="center"/>
              <w:rPr>
                <w:rFonts w:ascii="Palatino Linotype" w:hAnsi="Palatino Linotype" w:eastAsia="Arial-BoldMT" w:cs="Palatino Linotype"/>
                <w:b/>
                <w:bCs/>
                <w:sz w:val="18"/>
                <w:szCs w:val="18"/>
                <w:lang w:eastAsia="pl-PL"/>
              </w:rPr>
            </w:pPr>
            <w:r>
              <w:rPr>
                <w:rFonts w:eastAsia="Arial-BoldMT" w:cs="Palatino Linotype" w:ascii="Palatino Linotype" w:hAnsi="Palatino Linotype"/>
                <w:b/>
                <w:bCs/>
                <w:sz w:val="18"/>
                <w:szCs w:val="18"/>
                <w:lang w:eastAsia="pl-PL"/>
              </w:rPr>
              <w:t>16h</w:t>
            </w:r>
          </w:p>
        </w:tc>
      </w:tr>
      <w:tr>
        <w:trPr>
          <w:trHeight w:val="1377" w:hRule="atLeast"/>
        </w:trPr>
        <w:tc>
          <w:tcPr>
            <w:tcW w:w="1665" w:type="dxa"/>
            <w:vMerge w:val="continue"/>
            <w:tcBorders>
              <w:left w:val="single" w:sz="4" w:space="0" w:color="000000"/>
              <w:bottom w:val="single" w:sz="4" w:space="0" w:color="000000"/>
            </w:tcBorders>
            <w:tcMar>
              <w:top w:w="0" w:type="dxa"/>
              <w:bottom w:w="0" w:type="dxa"/>
            </w:tcMar>
            <w:vAlign w:val="center"/>
          </w:tcPr>
          <w:p>
            <w:pPr>
              <w:pStyle w:val="Normal"/>
              <w:widowControl w:val="false"/>
              <w:spacing w:lineRule="atLeast" w:line="100" w:before="0" w:after="0"/>
              <w:jc w:val="left"/>
              <w:rPr>
                <w:rFonts w:ascii="Palatino Linotype" w:hAnsi="Palatino Linotype" w:eastAsia="Times New Roman" w:cs="Palatino Linotype"/>
                <w:b w:val="false"/>
                <w:bCs w:val="false"/>
                <w:sz w:val="18"/>
                <w:szCs w:val="18"/>
                <w:lang w:eastAsia="pl-PL"/>
              </w:rPr>
            </w:pPr>
            <w:r>
              <w:rPr>
                <w:rFonts w:eastAsia="Times New Roman" w:cs="Palatino Linotype" w:ascii="Palatino Linotype" w:hAnsi="Palatino Linotype"/>
                <w:b w:val="false"/>
                <w:bCs w:val="false"/>
                <w:sz w:val="18"/>
                <w:szCs w:val="18"/>
                <w:lang w:eastAsia="pl-PL"/>
              </w:rPr>
            </w:r>
          </w:p>
        </w:tc>
        <w:tc>
          <w:tcPr>
            <w:tcW w:w="384" w:type="dxa"/>
            <w:tcBorders>
              <w:left w:val="single" w:sz="4" w:space="0" w:color="000000"/>
              <w:bottom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b/>
                <w:bCs/>
                <w:sz w:val="18"/>
                <w:szCs w:val="18"/>
              </w:rPr>
            </w:pPr>
            <w:r>
              <w:rPr>
                <w:rFonts w:ascii="Palatino Linotype" w:hAnsi="Palatino Linotype"/>
                <w:b/>
                <w:bCs/>
                <w:sz w:val="18"/>
                <w:szCs w:val="18"/>
              </w:rPr>
              <w:t>1</w:t>
            </w:r>
          </w:p>
        </w:tc>
        <w:tc>
          <w:tcPr>
            <w:tcW w:w="6066" w:type="dxa"/>
            <w:tcBorders>
              <w:left w:val="single" w:sz="4" w:space="0" w:color="000000"/>
              <w:bottom w:val="single" w:sz="4" w:space="0" w:color="000000"/>
            </w:tcBorders>
            <w:tcMar>
              <w:top w:w="0" w:type="dxa"/>
              <w:bottom w:w="0" w:type="dxa"/>
            </w:tcMar>
          </w:tcPr>
          <w:p>
            <w:pPr>
              <w:pStyle w:val="Normal"/>
              <w:widowControl w:val="false"/>
              <w:spacing w:lineRule="auto" w:line="240" w:before="0" w:after="0"/>
              <w:rPr>
                <w:sz w:val="18"/>
                <w:szCs w:val="18"/>
              </w:rPr>
            </w:pPr>
            <w:r>
              <w:rPr>
                <w:rFonts w:eastAsia="Times New Roman" w:cs="Palatino Linotype" w:ascii="Palatino Linotype" w:hAnsi="Palatino Linotype"/>
                <w:b/>
                <w:bCs/>
                <w:sz w:val="18"/>
                <w:szCs w:val="18"/>
                <w:lang w:eastAsia="pl-PL"/>
              </w:rPr>
              <w:t>Moduł 1. Diagnostyka zaburzeń psychicznych rozpoczynających się w dzieciństwie</w:t>
            </w:r>
          </w:p>
          <w:p>
            <w:pPr>
              <w:pStyle w:val="Normal"/>
              <w:widowControl w:val="false"/>
              <w:spacing w:lineRule="auto" w:line="240" w:before="0" w:after="0"/>
              <w:rPr>
                <w:sz w:val="18"/>
                <w:szCs w:val="18"/>
              </w:rPr>
            </w:pPr>
            <w:r>
              <w:rPr>
                <w:rFonts w:eastAsia="Times New Roman" w:cs="Palatino Linotype" w:ascii="Palatino Linotype" w:hAnsi="Palatino Linotype"/>
                <w:b w:val="false"/>
                <w:bCs w:val="false"/>
                <w:sz w:val="18"/>
                <w:szCs w:val="18"/>
                <w:lang w:eastAsia="pl-PL"/>
              </w:rPr>
              <w:t xml:space="preserve">    • </w:t>
            </w:r>
            <w:r>
              <w:rPr>
                <w:rFonts w:eastAsia="Times New Roman" w:cs="Palatino Linotype" w:ascii="Palatino Linotype" w:hAnsi="Palatino Linotype"/>
                <w:b w:val="false"/>
                <w:bCs w:val="false"/>
                <w:sz w:val="18"/>
                <w:szCs w:val="18"/>
                <w:lang w:eastAsia="pl-PL"/>
              </w:rPr>
              <w:t>Zaburzenia neurorozwojowe (ASD, ADHD), zaburzenia lękowe, depresyjne, zaburzenia zachowania</w:t>
            </w:r>
          </w:p>
          <w:p>
            <w:pPr>
              <w:pStyle w:val="Normal"/>
              <w:widowControl w:val="false"/>
              <w:spacing w:lineRule="auto" w:line="240" w:before="0" w:after="0"/>
              <w:rPr>
                <w:sz w:val="18"/>
                <w:szCs w:val="18"/>
              </w:rPr>
            </w:pPr>
            <w:r>
              <w:rPr>
                <w:rFonts w:eastAsia="Times New Roman" w:cs="Palatino Linotype" w:ascii="Palatino Linotype" w:hAnsi="Palatino Linotype"/>
                <w:b w:val="false"/>
                <w:bCs w:val="false"/>
                <w:sz w:val="18"/>
                <w:szCs w:val="18"/>
                <w:lang w:eastAsia="pl-PL"/>
              </w:rPr>
              <w:t xml:space="preserve">    • </w:t>
            </w:r>
            <w:r>
              <w:rPr>
                <w:rFonts w:eastAsia="Times New Roman" w:cs="Palatino Linotype" w:ascii="Palatino Linotype" w:hAnsi="Palatino Linotype"/>
                <w:b w:val="false"/>
                <w:bCs w:val="false"/>
                <w:sz w:val="18"/>
                <w:szCs w:val="18"/>
                <w:lang w:eastAsia="pl-PL"/>
              </w:rPr>
              <w:t>Analiza danych medycznych i EBM – jak interpretować wyniki</w:t>
            </w:r>
          </w:p>
          <w:p>
            <w:pPr>
              <w:pStyle w:val="Normal"/>
              <w:widowControl w:val="false"/>
              <w:spacing w:lineRule="auto" w:line="240" w:before="0" w:after="0"/>
              <w:rPr>
                <w:sz w:val="18"/>
                <w:szCs w:val="18"/>
              </w:rPr>
            </w:pPr>
            <w:r>
              <w:rPr>
                <w:rFonts w:eastAsia="Times New Roman" w:cs="Palatino Linotype" w:ascii="Palatino Linotype" w:hAnsi="Palatino Linotype"/>
                <w:b w:val="false"/>
                <w:bCs w:val="false"/>
                <w:sz w:val="18"/>
                <w:szCs w:val="18"/>
                <w:lang w:eastAsia="pl-PL"/>
              </w:rPr>
              <w:t xml:space="preserve">    • </w:t>
            </w:r>
            <w:r>
              <w:rPr>
                <w:rFonts w:eastAsia="Times New Roman" w:cs="Palatino Linotype" w:ascii="Palatino Linotype" w:hAnsi="Palatino Linotype"/>
                <w:b w:val="false"/>
                <w:bCs w:val="false"/>
                <w:sz w:val="18"/>
                <w:szCs w:val="18"/>
                <w:lang w:eastAsia="pl-PL"/>
              </w:rPr>
              <w:t>Klasyfikacje: ICD-10, ICD-11, DSM-V</w:t>
            </w:r>
          </w:p>
          <w:p>
            <w:pPr>
              <w:pStyle w:val="Normal"/>
              <w:widowControl w:val="false"/>
              <w:spacing w:lineRule="auto" w:line="240" w:before="0" w:after="0"/>
              <w:rPr>
                <w:b/>
                <w:bCs/>
              </w:rPr>
            </w:pPr>
            <w:r>
              <w:rPr>
                <w:rFonts w:eastAsia="Times New Roman" w:cs="Palatino Linotype" w:ascii="Palatino Linotype" w:hAnsi="Palatino Linotype"/>
                <w:b/>
                <w:bCs/>
                <w:sz w:val="18"/>
                <w:szCs w:val="18"/>
                <w:lang w:eastAsia="pl-PL"/>
              </w:rPr>
              <w:t>Moduł 2. Diagnostyka zaburzeń psychicznych rozpoczynających się w okresie adolescencji</w:t>
            </w:r>
          </w:p>
          <w:p>
            <w:pPr>
              <w:pStyle w:val="Normal"/>
              <w:widowControl w:val="false"/>
              <w:spacing w:lineRule="auto" w:line="240" w:before="0" w:after="0"/>
              <w:rPr>
                <w:sz w:val="18"/>
                <w:szCs w:val="18"/>
              </w:rPr>
            </w:pPr>
            <w:r>
              <w:rPr>
                <w:rFonts w:eastAsia="Times New Roman" w:cs="Palatino Linotype" w:ascii="Palatino Linotype" w:hAnsi="Palatino Linotype"/>
                <w:b w:val="false"/>
                <w:bCs w:val="false"/>
                <w:sz w:val="18"/>
                <w:szCs w:val="18"/>
                <w:lang w:eastAsia="pl-PL"/>
              </w:rPr>
              <w:t xml:space="preserve">    • </w:t>
            </w:r>
            <w:r>
              <w:rPr>
                <w:rFonts w:eastAsia="Times New Roman" w:cs="Palatino Linotype" w:ascii="Palatino Linotype" w:hAnsi="Palatino Linotype"/>
                <w:b w:val="false"/>
                <w:bCs w:val="false"/>
                <w:sz w:val="18"/>
                <w:szCs w:val="18"/>
                <w:lang w:eastAsia="pl-PL"/>
              </w:rPr>
              <w:t>zaburzenia nastroju, lękowe, odżywania, uzależnienie, zachowania samobójcze</w:t>
            </w:r>
          </w:p>
          <w:p>
            <w:pPr>
              <w:pStyle w:val="Normal"/>
              <w:widowControl w:val="false"/>
              <w:spacing w:lineRule="auto" w:line="240" w:before="0" w:after="0"/>
              <w:rPr>
                <w:sz w:val="18"/>
                <w:szCs w:val="18"/>
              </w:rPr>
            </w:pPr>
            <w:r>
              <w:rPr>
                <w:rFonts w:eastAsia="Times New Roman" w:cs="Palatino Linotype" w:ascii="Palatino Linotype" w:hAnsi="Palatino Linotype"/>
                <w:b w:val="false"/>
                <w:bCs w:val="false"/>
                <w:sz w:val="18"/>
                <w:szCs w:val="18"/>
                <w:lang w:eastAsia="pl-PL"/>
              </w:rPr>
              <w:t xml:space="preserve">    • </w:t>
            </w:r>
            <w:r>
              <w:rPr>
                <w:rFonts w:eastAsia="Times New Roman" w:cs="Palatino Linotype" w:ascii="Palatino Linotype" w:hAnsi="Palatino Linotype"/>
                <w:b w:val="false"/>
                <w:bCs w:val="false"/>
                <w:sz w:val="18"/>
                <w:szCs w:val="18"/>
                <w:lang w:eastAsia="pl-PL"/>
              </w:rPr>
              <w:t>Analiza danych medycznych i EBM – jak interpretować wyniki</w:t>
            </w:r>
          </w:p>
          <w:p>
            <w:pPr>
              <w:pStyle w:val="Normal"/>
              <w:widowControl w:val="false"/>
              <w:spacing w:lineRule="auto" w:line="240" w:before="0" w:after="0"/>
              <w:rPr>
                <w:sz w:val="18"/>
                <w:szCs w:val="18"/>
              </w:rPr>
            </w:pPr>
            <w:r>
              <w:rPr>
                <w:rFonts w:eastAsia="Times New Roman" w:cs="Palatino Linotype" w:ascii="Palatino Linotype" w:hAnsi="Palatino Linotype"/>
                <w:b w:val="false"/>
                <w:bCs w:val="false"/>
                <w:sz w:val="18"/>
                <w:szCs w:val="18"/>
                <w:lang w:eastAsia="pl-PL"/>
              </w:rPr>
              <w:t xml:space="preserve">    • </w:t>
            </w:r>
            <w:r>
              <w:rPr>
                <w:rFonts w:eastAsia="Times New Roman" w:cs="Palatino Linotype" w:ascii="Palatino Linotype" w:hAnsi="Palatino Linotype"/>
                <w:b w:val="false"/>
                <w:bCs w:val="false"/>
                <w:sz w:val="18"/>
                <w:szCs w:val="18"/>
                <w:lang w:eastAsia="pl-PL"/>
              </w:rPr>
              <w:t>Klasyfikacje: ICD-10, ICD-11, DSM-V</w:t>
            </w:r>
          </w:p>
        </w:tc>
        <w:tc>
          <w:tcPr>
            <w:tcW w:w="1347" w:type="dxa"/>
            <w:tcBorders>
              <w:left w:val="single" w:sz="4" w:space="0" w:color="000000"/>
              <w:bottom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eastAsia="Times New Roman" w:cs="Palatino Linotype"/>
                <w:b w:val="false"/>
                <w:bCs w:val="false"/>
                <w:sz w:val="18"/>
                <w:szCs w:val="18"/>
                <w:lang w:eastAsia="pl-PL"/>
              </w:rPr>
            </w:pPr>
            <w:r>
              <w:rPr>
                <w:rFonts w:eastAsia="Times New Roman" w:cs="Palatino Linotype" w:ascii="Palatino Linotype" w:hAnsi="Palatino Linotype"/>
                <w:b w:val="false"/>
                <w:bCs w:val="false"/>
                <w:sz w:val="18"/>
                <w:szCs w:val="18"/>
                <w:lang w:eastAsia="pl-PL"/>
              </w:rPr>
              <w:t>wykład</w:t>
            </w:r>
          </w:p>
        </w:tc>
        <w:tc>
          <w:tcPr>
            <w:tcW w:w="1308" w:type="dxa"/>
            <w:tcBorders>
              <w:left w:val="single" w:sz="4" w:space="0" w:color="000000"/>
              <w:bottom w:val="single" w:sz="4" w:space="0" w:color="000000"/>
              <w:right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eastAsia="Times New Roman" w:cs="Palatino Linotype"/>
                <w:b w:val="false"/>
                <w:bCs w:val="false"/>
                <w:sz w:val="18"/>
                <w:szCs w:val="18"/>
                <w:lang w:eastAsia="pl-PL"/>
              </w:rPr>
            </w:pPr>
            <w:r>
              <w:rPr>
                <w:rFonts w:eastAsia="Times New Roman" w:cs="Palatino Linotype" w:ascii="Palatino Linotype" w:hAnsi="Palatino Linotype"/>
                <w:b w:val="false"/>
                <w:bCs w:val="false"/>
                <w:sz w:val="18"/>
                <w:szCs w:val="18"/>
                <w:lang w:eastAsia="pl-PL"/>
              </w:rPr>
              <w:t>8h</w:t>
            </w:r>
          </w:p>
          <w:p>
            <w:pPr>
              <w:pStyle w:val="Normal"/>
              <w:widowControl w:val="false"/>
              <w:spacing w:lineRule="auto" w:line="240" w:before="0" w:after="0"/>
              <w:jc w:val="center"/>
              <w:rPr>
                <w:rFonts w:ascii="Palatino Linotype" w:hAnsi="Palatino Linotype" w:eastAsia="Times New Roman" w:cs="Palatino Linotype"/>
                <w:b w:val="false"/>
                <w:bCs w:val="false"/>
                <w:sz w:val="18"/>
                <w:szCs w:val="18"/>
                <w:lang w:eastAsia="pl-PL"/>
              </w:rPr>
            </w:pPr>
            <w:r>
              <w:rPr>
                <w:rFonts w:eastAsia="Times New Roman" w:cs="Palatino Linotype" w:ascii="Palatino Linotype" w:hAnsi="Palatino Linotype"/>
                <w:b w:val="false"/>
                <w:bCs w:val="false"/>
                <w:sz w:val="18"/>
                <w:szCs w:val="18"/>
                <w:lang w:eastAsia="pl-PL"/>
              </w:rPr>
              <w:t>(1 dzień )</w:t>
            </w:r>
          </w:p>
        </w:tc>
      </w:tr>
      <w:tr>
        <w:trPr>
          <w:trHeight w:val="1475" w:hRule="atLeast"/>
        </w:trPr>
        <w:tc>
          <w:tcPr>
            <w:tcW w:w="1665" w:type="dxa"/>
            <w:vMerge w:val="continue"/>
            <w:tcBorders>
              <w:left w:val="single" w:sz="4" w:space="0" w:color="000000"/>
              <w:bottom w:val="single" w:sz="4" w:space="0" w:color="000000"/>
            </w:tcBorders>
            <w:tcMar>
              <w:top w:w="0" w:type="dxa"/>
              <w:bottom w:w="0" w:type="dxa"/>
            </w:tcMar>
            <w:vAlign w:val="center"/>
          </w:tcPr>
          <w:p>
            <w:pPr>
              <w:pStyle w:val="Normal"/>
              <w:widowControl w:val="false"/>
              <w:spacing w:lineRule="atLeast" w:line="100" w:before="0" w:after="0"/>
              <w:jc w:val="left"/>
              <w:rPr>
                <w:rFonts w:ascii="Palatino Linotype" w:hAnsi="Palatino Linotype" w:eastAsia="Times New Roman" w:cs="Palatino Linotype"/>
                <w:b w:val="false"/>
                <w:bCs w:val="false"/>
                <w:sz w:val="18"/>
                <w:szCs w:val="18"/>
                <w:lang w:eastAsia="pl-PL"/>
              </w:rPr>
            </w:pPr>
            <w:r>
              <w:rPr>
                <w:rFonts w:eastAsia="Times New Roman" w:cs="Palatino Linotype" w:ascii="Palatino Linotype" w:hAnsi="Palatino Linotype"/>
                <w:b w:val="false"/>
                <w:bCs w:val="false"/>
                <w:sz w:val="18"/>
                <w:szCs w:val="18"/>
                <w:lang w:eastAsia="pl-PL"/>
              </w:rPr>
            </w:r>
          </w:p>
        </w:tc>
        <w:tc>
          <w:tcPr>
            <w:tcW w:w="384" w:type="dxa"/>
            <w:tcBorders>
              <w:left w:val="single" w:sz="4" w:space="0" w:color="000000"/>
              <w:bottom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b/>
                <w:bCs/>
                <w:sz w:val="18"/>
                <w:szCs w:val="18"/>
              </w:rPr>
            </w:pPr>
            <w:r>
              <w:rPr>
                <w:rFonts w:ascii="Palatino Linotype" w:hAnsi="Palatino Linotype"/>
                <w:b/>
                <w:bCs/>
                <w:sz w:val="18"/>
                <w:szCs w:val="18"/>
              </w:rPr>
              <w:t>2</w:t>
            </w:r>
          </w:p>
        </w:tc>
        <w:tc>
          <w:tcPr>
            <w:tcW w:w="6066" w:type="dxa"/>
            <w:tcBorders>
              <w:left w:val="single" w:sz="4" w:space="0" w:color="000000"/>
              <w:bottom w:val="single" w:sz="4" w:space="0" w:color="000000"/>
            </w:tcBorders>
            <w:tcMar>
              <w:top w:w="0" w:type="dxa"/>
              <w:bottom w:w="0" w:type="dxa"/>
            </w:tcMar>
          </w:tcPr>
          <w:p>
            <w:pPr>
              <w:pStyle w:val="Normal"/>
              <w:widowControl w:val="false"/>
              <w:spacing w:lineRule="auto" w:line="240" w:before="0" w:after="0"/>
              <w:rPr>
                <w:b/>
                <w:bCs/>
              </w:rPr>
            </w:pPr>
            <w:r>
              <w:rPr>
                <w:rFonts w:ascii="Palatino Linotype" w:hAnsi="Palatino Linotype"/>
                <w:b/>
                <w:bCs/>
                <w:sz w:val="18"/>
                <w:szCs w:val="18"/>
              </w:rPr>
              <w:t>Moduł 3. Rozpoznawanie zaburzeń emocjonalnych. Interwencje.</w:t>
            </w:r>
          </w:p>
          <w:p>
            <w:pPr>
              <w:pStyle w:val="Normal"/>
              <w:widowControl w:val="false"/>
              <w:spacing w:lineRule="auto" w:line="240" w:before="0" w:after="0"/>
              <w:rPr>
                <w:b w:val="false"/>
                <w:bCs w:val="false"/>
              </w:rPr>
            </w:pPr>
            <w:r>
              <w:rPr>
                <w:rFonts w:ascii="Palatino Linotype" w:hAnsi="Palatino Linotype"/>
                <w:b w:val="false"/>
                <w:bCs w:val="false"/>
                <w:sz w:val="18"/>
                <w:szCs w:val="18"/>
              </w:rPr>
              <w:t xml:space="preserve">    • </w:t>
            </w:r>
            <w:r>
              <w:rPr>
                <w:rFonts w:ascii="Palatino Linotype" w:hAnsi="Palatino Linotype"/>
                <w:b w:val="false"/>
                <w:bCs w:val="false"/>
                <w:sz w:val="18"/>
                <w:szCs w:val="18"/>
              </w:rPr>
              <w:t>obserwacja objawów</w:t>
            </w:r>
          </w:p>
          <w:p>
            <w:pPr>
              <w:pStyle w:val="Normal"/>
              <w:widowControl w:val="false"/>
              <w:spacing w:lineRule="auto" w:line="240" w:before="0" w:after="0"/>
              <w:rPr>
                <w:b w:val="false"/>
                <w:bCs w:val="false"/>
              </w:rPr>
            </w:pPr>
            <w:r>
              <w:rPr>
                <w:rFonts w:ascii="Palatino Linotype" w:hAnsi="Palatino Linotype"/>
                <w:b w:val="false"/>
                <w:bCs w:val="false"/>
                <w:sz w:val="18"/>
                <w:szCs w:val="18"/>
              </w:rPr>
              <w:t xml:space="preserve">    • </w:t>
            </w:r>
            <w:r>
              <w:rPr>
                <w:rFonts w:ascii="Palatino Linotype" w:hAnsi="Palatino Linotype"/>
                <w:b w:val="false"/>
                <w:bCs w:val="false"/>
                <w:sz w:val="18"/>
                <w:szCs w:val="18"/>
              </w:rPr>
              <w:t>reagowanie w sytuacjach kryzysowych</w:t>
            </w:r>
          </w:p>
          <w:p>
            <w:pPr>
              <w:pStyle w:val="Normal"/>
              <w:widowControl w:val="false"/>
              <w:spacing w:lineRule="auto" w:line="240" w:before="0" w:after="0"/>
              <w:rPr>
                <w:b w:val="false"/>
                <w:bCs w:val="false"/>
              </w:rPr>
            </w:pPr>
            <w:r>
              <w:rPr>
                <w:rFonts w:ascii="Palatino Linotype" w:hAnsi="Palatino Linotype"/>
                <w:b w:val="false"/>
                <w:bCs w:val="false"/>
                <w:sz w:val="18"/>
                <w:szCs w:val="18"/>
              </w:rPr>
              <w:t xml:space="preserve">    • </w:t>
            </w:r>
            <w:r>
              <w:rPr>
                <w:rFonts w:ascii="Palatino Linotype" w:hAnsi="Palatino Linotype"/>
                <w:b w:val="false"/>
                <w:bCs w:val="false"/>
                <w:sz w:val="18"/>
                <w:szCs w:val="18"/>
              </w:rPr>
              <w:t>relacje rówieśnicze</w:t>
            </w:r>
          </w:p>
          <w:p>
            <w:pPr>
              <w:pStyle w:val="Normal"/>
              <w:widowControl w:val="false"/>
              <w:spacing w:lineRule="auto" w:line="240" w:before="0" w:after="0"/>
              <w:rPr>
                <w:b w:val="false"/>
                <w:bCs w:val="false"/>
              </w:rPr>
            </w:pPr>
            <w:r>
              <w:rPr>
                <w:rFonts w:ascii="Palatino Linotype" w:hAnsi="Palatino Linotype"/>
                <w:b w:val="false"/>
                <w:bCs w:val="false"/>
                <w:sz w:val="18"/>
                <w:szCs w:val="18"/>
              </w:rPr>
              <w:t xml:space="preserve">    • </w:t>
            </w:r>
            <w:r>
              <w:rPr>
                <w:rFonts w:ascii="Palatino Linotype" w:hAnsi="Palatino Linotype"/>
                <w:b w:val="false"/>
                <w:bCs w:val="false"/>
                <w:sz w:val="18"/>
                <w:szCs w:val="18"/>
              </w:rPr>
              <w:t>konsekwencje traumy</w:t>
            </w:r>
          </w:p>
          <w:p>
            <w:pPr>
              <w:pStyle w:val="Normal"/>
              <w:widowControl w:val="false"/>
              <w:spacing w:lineRule="auto" w:line="240" w:before="0" w:after="0"/>
              <w:rPr>
                <w:b w:val="false"/>
                <w:bCs w:val="false"/>
              </w:rPr>
            </w:pPr>
            <w:r>
              <w:rPr>
                <w:rFonts w:ascii="Palatino Linotype" w:hAnsi="Palatino Linotype"/>
                <w:b w:val="false"/>
                <w:bCs w:val="false"/>
                <w:sz w:val="18"/>
                <w:szCs w:val="18"/>
              </w:rPr>
              <w:t xml:space="preserve">    • </w:t>
            </w:r>
            <w:r>
              <w:rPr>
                <w:rFonts w:ascii="Palatino Linotype" w:hAnsi="Palatino Linotype"/>
                <w:b w:val="false"/>
                <w:bCs w:val="false"/>
                <w:sz w:val="18"/>
                <w:szCs w:val="18"/>
              </w:rPr>
              <w:t>odporność psychiczna i czynniki chroniące</w:t>
            </w:r>
          </w:p>
          <w:p>
            <w:pPr>
              <w:pStyle w:val="Normal"/>
              <w:widowControl w:val="false"/>
              <w:spacing w:lineRule="auto" w:line="240" w:before="0" w:after="0"/>
              <w:rPr>
                <w:b/>
                <w:bCs/>
              </w:rPr>
            </w:pPr>
            <w:r>
              <w:rPr>
                <w:rFonts w:ascii="Palatino Linotype" w:hAnsi="Palatino Linotype"/>
                <w:b/>
                <w:bCs/>
                <w:sz w:val="18"/>
                <w:szCs w:val="18"/>
              </w:rPr>
              <w:t>Moduł 4. Doskonalenie umiejętności.</w:t>
            </w:r>
          </w:p>
          <w:p>
            <w:pPr>
              <w:pStyle w:val="Normal"/>
              <w:widowControl w:val="false"/>
              <w:suppressAutoHyphens w:val="true"/>
              <w:bidi w:val="0"/>
              <w:spacing w:lineRule="auto" w:line="240" w:before="0" w:after="0"/>
              <w:ind w:hanging="0" w:left="113" w:right="0"/>
              <w:jc w:val="left"/>
              <w:rPr>
                <w:b w:val="false"/>
                <w:bCs w:val="false"/>
              </w:rPr>
            </w:pPr>
            <w:r>
              <w:rPr>
                <w:rFonts w:ascii="Palatino Linotype" w:hAnsi="Palatino Linotype"/>
                <w:b w:val="false"/>
                <w:bCs w:val="false"/>
                <w:sz w:val="18"/>
                <w:szCs w:val="18"/>
              </w:rPr>
              <w:t>1.Umiejętności komunikacyjne i relacyjne</w:t>
            </w:r>
          </w:p>
          <w:p>
            <w:pPr>
              <w:pStyle w:val="Normal"/>
              <w:widowControl w:val="false"/>
              <w:suppressAutoHyphens w:val="true"/>
              <w:bidi w:val="0"/>
              <w:spacing w:lineRule="auto" w:line="240" w:before="0" w:after="0"/>
              <w:ind w:hanging="0" w:left="113" w:right="0"/>
              <w:jc w:val="left"/>
              <w:rPr>
                <w:b w:val="false"/>
                <w:bCs w:val="false"/>
              </w:rPr>
            </w:pPr>
            <w:r>
              <w:rPr>
                <w:rFonts w:ascii="Palatino Linotype" w:hAnsi="Palatino Linotype"/>
                <w:b w:val="false"/>
                <w:bCs w:val="false"/>
                <w:sz w:val="18"/>
                <w:szCs w:val="18"/>
              </w:rPr>
              <w:t xml:space="preserve">• </w:t>
            </w:r>
            <w:r>
              <w:rPr>
                <w:rFonts w:ascii="Palatino Linotype" w:hAnsi="Palatino Linotype"/>
                <w:b w:val="false"/>
                <w:bCs w:val="false"/>
                <w:sz w:val="18"/>
                <w:szCs w:val="18"/>
              </w:rPr>
              <w:t>Rozmowa z dzieckiem o trudnych emocjach dostosowana do wieku, efektywna komunikacja.</w:t>
            </w:r>
          </w:p>
          <w:p>
            <w:pPr>
              <w:pStyle w:val="Normal"/>
              <w:widowControl w:val="false"/>
              <w:spacing w:lineRule="auto" w:line="240" w:before="0" w:after="0"/>
              <w:rPr>
                <w:b w:val="false"/>
                <w:bCs w:val="false"/>
              </w:rPr>
            </w:pPr>
            <w:r>
              <w:rPr>
                <w:rFonts w:ascii="Palatino Linotype" w:hAnsi="Palatino Linotype"/>
                <w:b w:val="false"/>
                <w:bCs w:val="false"/>
                <w:sz w:val="18"/>
                <w:szCs w:val="18"/>
              </w:rPr>
              <w:t xml:space="preserve">    • </w:t>
            </w:r>
            <w:r>
              <w:rPr>
                <w:rFonts w:ascii="Palatino Linotype" w:hAnsi="Palatino Linotype"/>
                <w:b w:val="false"/>
                <w:bCs w:val="false"/>
                <w:sz w:val="18"/>
                <w:szCs w:val="18"/>
              </w:rPr>
              <w:t>Budowanie relacji opartych na  zaufaniu z dzieckiem i jego rodziną.</w:t>
            </w:r>
          </w:p>
          <w:p>
            <w:pPr>
              <w:pStyle w:val="Normal"/>
              <w:widowControl w:val="false"/>
              <w:spacing w:lineRule="auto" w:line="240" w:before="0" w:after="0"/>
              <w:rPr>
                <w:b w:val="false"/>
                <w:bCs w:val="false"/>
              </w:rPr>
            </w:pPr>
            <w:r>
              <w:rPr>
                <w:rFonts w:ascii="Palatino Linotype" w:hAnsi="Palatino Linotype"/>
                <w:b w:val="false"/>
                <w:bCs w:val="false"/>
                <w:sz w:val="18"/>
                <w:szCs w:val="18"/>
              </w:rPr>
              <w:t xml:space="preserve">    • </w:t>
            </w:r>
            <w:r>
              <w:rPr>
                <w:rFonts w:ascii="Palatino Linotype" w:hAnsi="Palatino Linotype"/>
                <w:b w:val="false"/>
                <w:bCs w:val="false"/>
                <w:sz w:val="18"/>
                <w:szCs w:val="18"/>
              </w:rPr>
              <w:t>Rozwiązywanie i zarządzanie konfliktem.</w:t>
            </w:r>
          </w:p>
          <w:p>
            <w:pPr>
              <w:pStyle w:val="Normal"/>
              <w:widowControl w:val="false"/>
              <w:spacing w:lineRule="auto" w:line="240" w:before="0" w:after="0"/>
              <w:rPr>
                <w:b w:val="false"/>
                <w:bCs w:val="false"/>
              </w:rPr>
            </w:pPr>
            <w:r>
              <w:rPr>
                <w:rFonts w:ascii="Palatino Linotype" w:hAnsi="Palatino Linotype"/>
                <w:b w:val="false"/>
                <w:bCs w:val="false"/>
                <w:sz w:val="18"/>
                <w:szCs w:val="18"/>
              </w:rPr>
              <w:t xml:space="preserve"> </w:t>
            </w:r>
            <w:r>
              <w:rPr>
                <w:rFonts w:ascii="Palatino Linotype" w:hAnsi="Palatino Linotype"/>
                <w:b w:val="false"/>
                <w:bCs w:val="false"/>
                <w:sz w:val="18"/>
                <w:szCs w:val="18"/>
              </w:rPr>
              <w:t>2. Samoświadomość zawodowa.</w:t>
            </w:r>
          </w:p>
          <w:p>
            <w:pPr>
              <w:pStyle w:val="Normal"/>
              <w:widowControl w:val="false"/>
              <w:spacing w:lineRule="auto" w:line="240" w:before="0" w:after="0"/>
              <w:rPr>
                <w:b w:val="false"/>
                <w:bCs w:val="false"/>
              </w:rPr>
            </w:pPr>
            <w:r>
              <w:rPr>
                <w:rFonts w:ascii="Palatino Linotype" w:hAnsi="Palatino Linotype"/>
                <w:b w:val="false"/>
                <w:bCs w:val="false"/>
                <w:sz w:val="18"/>
                <w:szCs w:val="18"/>
              </w:rPr>
              <w:t xml:space="preserve">    • </w:t>
            </w:r>
            <w:r>
              <w:rPr>
                <w:rFonts w:ascii="Palatino Linotype" w:hAnsi="Palatino Linotype"/>
                <w:b w:val="false"/>
                <w:bCs w:val="false"/>
                <w:sz w:val="18"/>
                <w:szCs w:val="18"/>
              </w:rPr>
              <w:t>Jak uniknąć wypalenia zawodowego?</w:t>
            </w:r>
          </w:p>
          <w:p>
            <w:pPr>
              <w:pStyle w:val="Normal"/>
              <w:widowControl w:val="false"/>
              <w:spacing w:lineRule="auto" w:line="240" w:before="0" w:after="0"/>
              <w:rPr>
                <w:b w:val="false"/>
                <w:bCs w:val="false"/>
              </w:rPr>
            </w:pPr>
            <w:r>
              <w:rPr>
                <w:rFonts w:ascii="Palatino Linotype" w:hAnsi="Palatino Linotype"/>
                <w:b w:val="false"/>
                <w:bCs w:val="false"/>
                <w:sz w:val="18"/>
                <w:szCs w:val="18"/>
              </w:rPr>
              <w:t xml:space="preserve">    • </w:t>
            </w:r>
            <w:r>
              <w:rPr>
                <w:rFonts w:ascii="Palatino Linotype" w:hAnsi="Palatino Linotype"/>
                <w:b w:val="false"/>
                <w:bCs w:val="false"/>
                <w:sz w:val="18"/>
                <w:szCs w:val="18"/>
              </w:rPr>
              <w:t>Budowanie własnej odporności psychicznej.</w:t>
            </w:r>
          </w:p>
          <w:p>
            <w:pPr>
              <w:pStyle w:val="Normal"/>
              <w:widowControl w:val="false"/>
              <w:spacing w:lineRule="auto" w:line="240" w:before="0" w:after="0"/>
              <w:rPr>
                <w:b w:val="false"/>
                <w:bCs w:val="false"/>
              </w:rPr>
            </w:pPr>
            <w:r>
              <w:rPr>
                <w:rFonts w:ascii="Palatino Linotype" w:hAnsi="Palatino Linotype"/>
                <w:b w:val="false"/>
                <w:bCs w:val="false"/>
                <w:sz w:val="18"/>
                <w:szCs w:val="18"/>
              </w:rPr>
              <w:t xml:space="preserve">    • </w:t>
            </w:r>
            <w:r>
              <w:rPr>
                <w:rFonts w:ascii="Palatino Linotype" w:hAnsi="Palatino Linotype"/>
                <w:b w:val="false"/>
                <w:bCs w:val="false"/>
                <w:sz w:val="18"/>
                <w:szCs w:val="18"/>
              </w:rPr>
              <w:t>Funkcjonowanie w zespole.</w:t>
            </w:r>
          </w:p>
        </w:tc>
        <w:tc>
          <w:tcPr>
            <w:tcW w:w="1347" w:type="dxa"/>
            <w:tcBorders>
              <w:left w:val="single" w:sz="4" w:space="0" w:color="000000"/>
              <w:bottom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eastAsia="Times New Roman" w:cs="Palatino Linotype"/>
                <w:b w:val="false"/>
                <w:bCs w:val="false"/>
                <w:sz w:val="18"/>
                <w:szCs w:val="18"/>
                <w:lang w:eastAsia="pl-PL"/>
              </w:rPr>
            </w:pPr>
            <w:r>
              <w:rPr>
                <w:rFonts w:eastAsia="Times New Roman" w:cs="Palatino Linotype" w:ascii="Palatino Linotype" w:hAnsi="Palatino Linotype"/>
                <w:b w:val="false"/>
                <w:bCs w:val="false"/>
                <w:sz w:val="18"/>
                <w:szCs w:val="18"/>
                <w:lang w:eastAsia="pl-PL"/>
              </w:rPr>
              <w:t>wykład</w:t>
            </w:r>
          </w:p>
        </w:tc>
        <w:tc>
          <w:tcPr>
            <w:tcW w:w="1308" w:type="dxa"/>
            <w:tcBorders>
              <w:left w:val="single" w:sz="4" w:space="0" w:color="000000"/>
              <w:bottom w:val="single" w:sz="4" w:space="0" w:color="000000"/>
              <w:right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eastAsia="Times New Roman" w:cs="Palatino Linotype"/>
                <w:b w:val="false"/>
                <w:bCs w:val="false"/>
                <w:sz w:val="18"/>
                <w:szCs w:val="18"/>
                <w:lang w:eastAsia="pl-PL"/>
              </w:rPr>
            </w:pPr>
            <w:r>
              <w:rPr>
                <w:rFonts w:eastAsia="Times New Roman" w:cs="Palatino Linotype" w:ascii="Palatino Linotype" w:hAnsi="Palatino Linotype"/>
                <w:b w:val="false"/>
                <w:bCs w:val="false"/>
                <w:sz w:val="18"/>
                <w:szCs w:val="18"/>
                <w:lang w:eastAsia="pl-PL"/>
              </w:rPr>
              <w:t>8h</w:t>
            </w:r>
          </w:p>
          <w:p>
            <w:pPr>
              <w:pStyle w:val="Normal"/>
              <w:widowControl w:val="false"/>
              <w:spacing w:lineRule="auto" w:line="240" w:before="0" w:after="0"/>
              <w:jc w:val="center"/>
              <w:rPr>
                <w:rFonts w:ascii="Palatino Linotype" w:hAnsi="Palatino Linotype" w:eastAsia="Times New Roman" w:cs="Palatino Linotype"/>
                <w:b w:val="false"/>
                <w:bCs w:val="false"/>
                <w:sz w:val="18"/>
                <w:szCs w:val="18"/>
                <w:lang w:eastAsia="pl-PL"/>
              </w:rPr>
            </w:pPr>
            <w:r>
              <w:rPr>
                <w:rFonts w:eastAsia="Times New Roman" w:cs="Palatino Linotype" w:ascii="Palatino Linotype" w:hAnsi="Palatino Linotype"/>
                <w:b w:val="false"/>
                <w:bCs w:val="false"/>
                <w:sz w:val="18"/>
                <w:szCs w:val="18"/>
                <w:lang w:eastAsia="pl-PL"/>
              </w:rPr>
              <w:t>(2 dzień)</w:t>
            </w:r>
          </w:p>
        </w:tc>
      </w:tr>
      <w:tr>
        <w:trPr>
          <w:trHeight w:val="534" w:hRule="atLeast"/>
        </w:trPr>
        <w:tc>
          <w:tcPr>
            <w:tcW w:w="1665" w:type="dxa"/>
            <w:vMerge w:val="continue"/>
            <w:tcBorders>
              <w:left w:val="single" w:sz="4" w:space="0" w:color="000000"/>
              <w:bottom w:val="single" w:sz="4" w:space="0" w:color="000000"/>
            </w:tcBorders>
            <w:tcMar>
              <w:top w:w="0" w:type="dxa"/>
              <w:bottom w:w="0" w:type="dxa"/>
            </w:tcMar>
            <w:vAlign w:val="center"/>
          </w:tcPr>
          <w:p>
            <w:pPr>
              <w:pStyle w:val="Normal"/>
              <w:widowControl w:val="false"/>
              <w:spacing w:lineRule="atLeast" w:line="100" w:before="0" w:after="0"/>
              <w:jc w:val="left"/>
              <w:rPr>
                <w:rFonts w:ascii="Palatino Linotype" w:hAnsi="Palatino Linotype" w:eastAsia="Times New Roman" w:cs="Palatino Linotype"/>
                <w:b w:val="false"/>
                <w:bCs w:val="false"/>
                <w:sz w:val="18"/>
                <w:szCs w:val="18"/>
                <w:lang w:eastAsia="pl-PL"/>
              </w:rPr>
            </w:pPr>
            <w:r>
              <w:rPr>
                <w:rFonts w:eastAsia="Times New Roman" w:cs="Palatino Linotype" w:ascii="Palatino Linotype" w:hAnsi="Palatino Linotype"/>
                <w:b w:val="false"/>
                <w:bCs w:val="false"/>
                <w:sz w:val="18"/>
                <w:szCs w:val="18"/>
                <w:lang w:eastAsia="pl-PL"/>
              </w:rPr>
            </w:r>
          </w:p>
        </w:tc>
        <w:tc>
          <w:tcPr>
            <w:tcW w:w="384" w:type="dxa"/>
            <w:tcBorders>
              <w:left w:val="single" w:sz="4" w:space="0" w:color="000000"/>
              <w:bottom w:val="single" w:sz="4" w:space="0" w:color="000000"/>
            </w:tcBorders>
            <w:tcMar>
              <w:top w:w="0" w:type="dxa"/>
              <w:bottom w:w="0" w:type="dxa"/>
            </w:tcMar>
            <w:vAlign w:val="center"/>
          </w:tcPr>
          <w:p>
            <w:pPr>
              <w:pStyle w:val="BodyText"/>
              <w:widowControl w:val="false"/>
              <w:spacing w:lineRule="auto" w:line="240" w:before="0" w:after="0"/>
              <w:jc w:val="center"/>
              <w:rPr>
                <w:rFonts w:ascii="Palatino Linotype" w:hAnsi="Palatino Linotype"/>
                <w:b/>
                <w:bCs/>
                <w:sz w:val="18"/>
                <w:szCs w:val="18"/>
              </w:rPr>
            </w:pPr>
            <w:r>
              <w:rPr>
                <w:rFonts w:ascii="Palatino Linotype" w:hAnsi="Palatino Linotype"/>
                <w:b/>
                <w:bCs/>
                <w:sz w:val="18"/>
                <w:szCs w:val="18"/>
              </w:rPr>
            </w:r>
          </w:p>
        </w:tc>
        <w:tc>
          <w:tcPr>
            <w:tcW w:w="6066" w:type="dxa"/>
            <w:tcBorders>
              <w:left w:val="single" w:sz="4" w:space="0" w:color="000000"/>
              <w:bottom w:val="single" w:sz="4" w:space="0" w:color="000000"/>
            </w:tcBorders>
            <w:tcMar>
              <w:top w:w="0" w:type="dxa"/>
              <w:bottom w:w="0" w:type="dxa"/>
            </w:tcMar>
            <w:vAlign w:val="center"/>
          </w:tcPr>
          <w:p>
            <w:pPr>
              <w:pStyle w:val="BodyText"/>
              <w:widowControl w:val="false"/>
              <w:spacing w:lineRule="auto" w:line="240" w:before="0" w:after="0"/>
              <w:jc w:val="left"/>
              <w:rPr/>
            </w:pPr>
            <w:r>
              <w:rPr>
                <w:rStyle w:val="Strong"/>
                <w:rFonts w:ascii="Palatino Linotype" w:hAnsi="Palatino Linotype"/>
                <w:b/>
                <w:bCs/>
                <w:sz w:val="18"/>
                <w:szCs w:val="18"/>
              </w:rPr>
              <w:t>Praca na przypadkach – formuła „Case study”</w:t>
            </w:r>
          </w:p>
        </w:tc>
        <w:tc>
          <w:tcPr>
            <w:tcW w:w="1347" w:type="dxa"/>
            <w:tcBorders>
              <w:left w:val="single" w:sz="4" w:space="0" w:color="000000"/>
              <w:bottom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eastAsia="Times New Roman" w:cs="Palatino Linotype"/>
                <w:b/>
                <w:bCs/>
                <w:sz w:val="18"/>
                <w:szCs w:val="18"/>
                <w:lang w:eastAsia="pl-PL"/>
              </w:rPr>
            </w:pPr>
            <w:r>
              <w:rPr>
                <w:rFonts w:eastAsia="Times New Roman" w:cs="Palatino Linotype" w:ascii="Palatino Linotype" w:hAnsi="Palatino Linotype"/>
                <w:b/>
                <w:bCs/>
                <w:sz w:val="18"/>
                <w:szCs w:val="18"/>
                <w:lang w:eastAsia="pl-PL"/>
              </w:rPr>
              <w:t>Seminarium</w:t>
            </w:r>
          </w:p>
          <w:p>
            <w:pPr>
              <w:pStyle w:val="Normal"/>
              <w:widowControl w:val="false"/>
              <w:spacing w:lineRule="auto" w:line="240" w:before="0" w:after="0"/>
              <w:jc w:val="center"/>
              <w:rPr>
                <w:rFonts w:ascii="Palatino Linotype" w:hAnsi="Palatino Linotype" w:eastAsia="Times New Roman" w:cs="Palatino Linotype"/>
                <w:b/>
                <w:bCs/>
                <w:sz w:val="18"/>
                <w:szCs w:val="18"/>
                <w:lang w:eastAsia="pl-PL"/>
              </w:rPr>
            </w:pPr>
            <w:r>
              <w:rPr>
                <w:rFonts w:eastAsia="Times New Roman" w:cs="Palatino Linotype" w:ascii="Palatino Linotype" w:hAnsi="Palatino Linotype"/>
                <w:b/>
                <w:bCs/>
                <w:sz w:val="18"/>
                <w:szCs w:val="18"/>
                <w:lang w:eastAsia="pl-PL"/>
              </w:rPr>
              <w:t>warsztaty grupowe</w:t>
            </w:r>
          </w:p>
        </w:tc>
        <w:tc>
          <w:tcPr>
            <w:tcW w:w="1308" w:type="dxa"/>
            <w:tcBorders>
              <w:left w:val="single" w:sz="4" w:space="0" w:color="000000"/>
              <w:bottom w:val="single" w:sz="4" w:space="0" w:color="000000"/>
              <w:right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eastAsia="Times New Roman" w:cs="Palatino Linotype"/>
                <w:b/>
                <w:bCs/>
                <w:sz w:val="18"/>
                <w:szCs w:val="18"/>
                <w:lang w:eastAsia="pl-PL"/>
              </w:rPr>
            </w:pPr>
            <w:r>
              <w:rPr>
                <w:rFonts w:eastAsia="Times New Roman" w:cs="Palatino Linotype" w:ascii="Palatino Linotype" w:hAnsi="Palatino Linotype"/>
                <w:b/>
                <w:bCs/>
                <w:sz w:val="18"/>
                <w:szCs w:val="18"/>
                <w:lang w:eastAsia="pl-PL"/>
              </w:rPr>
              <w:t>16h</w:t>
            </w:r>
          </w:p>
        </w:tc>
      </w:tr>
      <w:tr>
        <w:trPr>
          <w:trHeight w:val="667" w:hRule="atLeast"/>
        </w:trPr>
        <w:tc>
          <w:tcPr>
            <w:tcW w:w="1665" w:type="dxa"/>
            <w:vMerge w:val="continue"/>
            <w:tcBorders>
              <w:left w:val="single" w:sz="4" w:space="0" w:color="000000"/>
              <w:bottom w:val="single" w:sz="4" w:space="0" w:color="000000"/>
            </w:tcBorders>
            <w:tcMar>
              <w:top w:w="0" w:type="dxa"/>
              <w:bottom w:w="0" w:type="dxa"/>
            </w:tcMar>
            <w:vAlign w:val="center"/>
          </w:tcPr>
          <w:p>
            <w:pPr>
              <w:pStyle w:val="Normal"/>
              <w:widowControl w:val="false"/>
              <w:spacing w:lineRule="atLeast" w:line="100" w:before="0" w:after="0"/>
              <w:jc w:val="left"/>
              <w:rPr>
                <w:rFonts w:ascii="Palatino Linotype" w:hAnsi="Palatino Linotype" w:eastAsia="Times New Roman" w:cs="Palatino Linotype"/>
                <w:b w:val="false"/>
                <w:bCs w:val="false"/>
                <w:sz w:val="18"/>
                <w:szCs w:val="18"/>
                <w:lang w:eastAsia="pl-PL"/>
              </w:rPr>
            </w:pPr>
            <w:r>
              <w:rPr>
                <w:rFonts w:eastAsia="Times New Roman" w:cs="Palatino Linotype" w:ascii="Palatino Linotype" w:hAnsi="Palatino Linotype"/>
                <w:b w:val="false"/>
                <w:bCs w:val="false"/>
                <w:sz w:val="18"/>
                <w:szCs w:val="18"/>
                <w:lang w:eastAsia="pl-PL"/>
              </w:rPr>
            </w:r>
          </w:p>
        </w:tc>
        <w:tc>
          <w:tcPr>
            <w:tcW w:w="384" w:type="dxa"/>
            <w:tcBorders>
              <w:left w:val="single" w:sz="4" w:space="0" w:color="000000"/>
              <w:bottom w:val="single" w:sz="4" w:space="0" w:color="000000"/>
            </w:tcBorders>
            <w:tcMar>
              <w:top w:w="0" w:type="dxa"/>
              <w:bottom w:w="0" w:type="dxa"/>
            </w:tcMar>
            <w:vAlign w:val="center"/>
          </w:tcPr>
          <w:p>
            <w:pPr>
              <w:pStyle w:val="BodyText"/>
              <w:widowControl w:val="false"/>
              <w:spacing w:lineRule="auto" w:line="240" w:before="0" w:after="0"/>
              <w:jc w:val="center"/>
              <w:rPr>
                <w:rFonts w:ascii="Palatino Linotype" w:hAnsi="Palatino Linotype"/>
                <w:b/>
                <w:bCs/>
                <w:sz w:val="18"/>
                <w:szCs w:val="18"/>
              </w:rPr>
            </w:pPr>
            <w:r>
              <w:rPr>
                <w:rFonts w:ascii="Palatino Linotype" w:hAnsi="Palatino Linotype"/>
                <w:b/>
                <w:bCs/>
                <w:sz w:val="18"/>
                <w:szCs w:val="18"/>
              </w:rPr>
              <w:t>3</w:t>
            </w:r>
          </w:p>
        </w:tc>
        <w:tc>
          <w:tcPr>
            <w:tcW w:w="6066" w:type="dxa"/>
            <w:tcBorders>
              <w:left w:val="single" w:sz="4" w:space="0" w:color="000000"/>
              <w:bottom w:val="single" w:sz="4" w:space="0" w:color="000000"/>
            </w:tcBorders>
            <w:tcMar>
              <w:top w:w="0" w:type="dxa"/>
              <w:bottom w:w="0" w:type="dxa"/>
            </w:tcMar>
          </w:tcPr>
          <w:p>
            <w:pPr>
              <w:pStyle w:val="BodyText"/>
              <w:widowControl w:val="false"/>
              <w:spacing w:lineRule="auto" w:line="240" w:before="0" w:after="0"/>
              <w:rPr>
                <w:sz w:val="24"/>
                <w:szCs w:val="24"/>
              </w:rPr>
            </w:pPr>
            <w:r>
              <w:rPr>
                <w:rStyle w:val="Strong"/>
                <w:rFonts w:ascii="Palatino Linotype" w:hAnsi="Palatino Linotype"/>
                <w:b/>
                <w:bCs/>
                <w:sz w:val="18"/>
                <w:szCs w:val="18"/>
              </w:rPr>
              <w:t>Praca na przypadkach - Case Study cz. 1</w:t>
            </w:r>
          </w:p>
          <w:p>
            <w:pPr>
              <w:pStyle w:val="BodyText"/>
              <w:widowControl w:val="false"/>
              <w:spacing w:lineRule="auto" w:line="240" w:before="0" w:after="0"/>
              <w:rPr>
                <w:sz w:val="24"/>
                <w:szCs w:val="24"/>
              </w:rPr>
            </w:pPr>
            <w:r>
              <w:rPr>
                <w:rStyle w:val="Strong"/>
                <w:rFonts w:ascii="Palatino Linotype" w:hAnsi="Palatino Linotype"/>
                <w:b w:val="false"/>
                <w:bCs w:val="false"/>
                <w:sz w:val="18"/>
                <w:szCs w:val="18"/>
              </w:rPr>
              <w:t xml:space="preserve">    • </w:t>
            </w:r>
            <w:r>
              <w:rPr>
                <w:rStyle w:val="Strong"/>
                <w:rFonts w:ascii="Palatino Linotype" w:hAnsi="Palatino Linotype"/>
                <w:b w:val="false"/>
                <w:bCs w:val="false"/>
                <w:sz w:val="18"/>
                <w:szCs w:val="18"/>
              </w:rPr>
              <w:t>analiza sytuacji dziecka po doświadczeniu przemocy</w:t>
            </w:r>
          </w:p>
          <w:p>
            <w:pPr>
              <w:pStyle w:val="BodyText"/>
              <w:widowControl w:val="false"/>
              <w:spacing w:lineRule="auto" w:line="240" w:before="0" w:after="0"/>
              <w:rPr>
                <w:sz w:val="24"/>
                <w:szCs w:val="24"/>
              </w:rPr>
            </w:pPr>
            <w:r>
              <w:rPr>
                <w:rStyle w:val="Strong"/>
                <w:rFonts w:ascii="Palatino Linotype" w:hAnsi="Palatino Linotype"/>
                <w:b w:val="false"/>
                <w:bCs w:val="false"/>
                <w:sz w:val="18"/>
                <w:szCs w:val="18"/>
              </w:rPr>
              <w:t xml:space="preserve">    • </w:t>
            </w:r>
            <w:r>
              <w:rPr>
                <w:rStyle w:val="Strong"/>
                <w:rFonts w:ascii="Palatino Linotype" w:hAnsi="Palatino Linotype"/>
                <w:b w:val="false"/>
                <w:bCs w:val="false"/>
                <w:sz w:val="18"/>
                <w:szCs w:val="18"/>
              </w:rPr>
              <w:t>praca  z dzieckiem z zaburzeniami neurorozwojowymi</w:t>
            </w:r>
          </w:p>
          <w:p>
            <w:pPr>
              <w:pStyle w:val="BodyText"/>
              <w:widowControl w:val="false"/>
              <w:spacing w:lineRule="auto" w:line="240" w:before="0" w:after="0"/>
              <w:rPr>
                <w:sz w:val="24"/>
                <w:szCs w:val="24"/>
              </w:rPr>
            </w:pPr>
            <w:r>
              <w:rPr>
                <w:rStyle w:val="Strong"/>
                <w:rFonts w:ascii="Palatino Linotype" w:hAnsi="Palatino Linotype"/>
                <w:b w:val="false"/>
                <w:bCs w:val="false"/>
                <w:sz w:val="18"/>
                <w:szCs w:val="18"/>
              </w:rPr>
              <w:t xml:space="preserve">    • </w:t>
            </w:r>
            <w:r>
              <w:rPr>
                <w:rStyle w:val="Strong"/>
                <w:rFonts w:ascii="Palatino Linotype" w:hAnsi="Palatino Linotype"/>
                <w:b w:val="false"/>
                <w:bCs w:val="false"/>
                <w:sz w:val="18"/>
                <w:szCs w:val="18"/>
              </w:rPr>
              <w:t>niska samoocena u dziecka</w:t>
            </w:r>
          </w:p>
          <w:p>
            <w:pPr>
              <w:pStyle w:val="BodyText"/>
              <w:widowControl w:val="false"/>
              <w:spacing w:lineRule="auto" w:line="240" w:before="0" w:after="0"/>
              <w:rPr>
                <w:sz w:val="24"/>
                <w:szCs w:val="24"/>
              </w:rPr>
            </w:pPr>
            <w:r>
              <w:rPr>
                <w:rStyle w:val="Strong"/>
                <w:rFonts w:ascii="Palatino Linotype" w:hAnsi="Palatino Linotype"/>
                <w:b w:val="false"/>
                <w:bCs w:val="false"/>
                <w:sz w:val="18"/>
                <w:szCs w:val="18"/>
              </w:rPr>
              <w:t xml:space="preserve">    • </w:t>
            </w:r>
            <w:r>
              <w:rPr>
                <w:rStyle w:val="Strong"/>
                <w:rFonts w:ascii="Palatino Linotype" w:hAnsi="Palatino Linotype"/>
                <w:b w:val="false"/>
                <w:bCs w:val="false"/>
                <w:sz w:val="18"/>
                <w:szCs w:val="18"/>
              </w:rPr>
              <w:t>identyfikacja problemów i objawów</w:t>
            </w:r>
          </w:p>
          <w:p>
            <w:pPr>
              <w:pStyle w:val="BodyText"/>
              <w:widowControl w:val="false"/>
              <w:spacing w:lineRule="auto" w:line="240" w:before="0" w:after="0"/>
              <w:rPr>
                <w:sz w:val="24"/>
                <w:szCs w:val="24"/>
              </w:rPr>
            </w:pPr>
            <w:r>
              <w:rPr>
                <w:rStyle w:val="Strong"/>
                <w:rFonts w:ascii="Palatino Linotype" w:hAnsi="Palatino Linotype"/>
                <w:b w:val="false"/>
                <w:bCs w:val="false"/>
                <w:sz w:val="18"/>
                <w:szCs w:val="18"/>
              </w:rPr>
              <w:t xml:space="preserve">    • </w:t>
            </w:r>
            <w:r>
              <w:rPr>
                <w:rStyle w:val="Strong"/>
                <w:rFonts w:ascii="Palatino Linotype" w:hAnsi="Palatino Linotype"/>
                <w:b w:val="false"/>
                <w:bCs w:val="false"/>
                <w:sz w:val="18"/>
                <w:szCs w:val="18"/>
              </w:rPr>
              <w:t>rekomendowane działania</w:t>
            </w:r>
          </w:p>
          <w:p>
            <w:pPr>
              <w:pStyle w:val="BodyText"/>
              <w:widowControl w:val="false"/>
              <w:spacing w:lineRule="auto" w:line="240" w:before="0" w:after="0"/>
              <w:rPr>
                <w:sz w:val="24"/>
                <w:szCs w:val="24"/>
              </w:rPr>
            </w:pPr>
            <w:r>
              <w:rPr>
                <w:rStyle w:val="Strong"/>
                <w:rFonts w:ascii="Palatino Linotype" w:hAnsi="Palatino Linotype"/>
                <w:b w:val="false"/>
                <w:bCs w:val="false"/>
                <w:sz w:val="18"/>
                <w:szCs w:val="18"/>
              </w:rPr>
              <w:t xml:space="preserve">    • </w:t>
            </w:r>
            <w:r>
              <w:rPr>
                <w:rStyle w:val="Strong"/>
                <w:rFonts w:ascii="Palatino Linotype" w:hAnsi="Palatino Linotype"/>
                <w:b w:val="false"/>
                <w:bCs w:val="false"/>
                <w:sz w:val="18"/>
                <w:szCs w:val="18"/>
              </w:rPr>
              <w:t>techniki terapii: CBT, rysowanie emocji, oddech, grounding</w:t>
            </w:r>
          </w:p>
        </w:tc>
        <w:tc>
          <w:tcPr>
            <w:tcW w:w="1347" w:type="dxa"/>
            <w:tcBorders>
              <w:left w:val="single" w:sz="4" w:space="0" w:color="000000"/>
              <w:bottom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eastAsia="Times New Roman" w:cs="Palatino Linotype"/>
                <w:b w:val="false"/>
                <w:bCs w:val="false"/>
                <w:sz w:val="18"/>
                <w:szCs w:val="18"/>
                <w:lang w:eastAsia="pl-PL"/>
              </w:rPr>
            </w:pPr>
            <w:r>
              <w:rPr>
                <w:rFonts w:eastAsia="Times New Roman" w:cs="Palatino Linotype" w:ascii="Palatino Linotype" w:hAnsi="Palatino Linotype"/>
                <w:b w:val="false"/>
                <w:bCs w:val="false"/>
                <w:sz w:val="18"/>
                <w:szCs w:val="18"/>
                <w:lang w:eastAsia="pl-PL"/>
              </w:rPr>
              <w:t>warsztaty grupowe</w:t>
            </w:r>
          </w:p>
        </w:tc>
        <w:tc>
          <w:tcPr>
            <w:tcW w:w="1308" w:type="dxa"/>
            <w:tcBorders>
              <w:left w:val="single" w:sz="4" w:space="0" w:color="000000"/>
              <w:bottom w:val="single" w:sz="4" w:space="0" w:color="000000"/>
              <w:right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eastAsia="Times New Roman" w:cs="Palatino Linotype"/>
                <w:b w:val="false"/>
                <w:bCs w:val="false"/>
                <w:sz w:val="18"/>
                <w:szCs w:val="18"/>
                <w:lang w:eastAsia="pl-PL"/>
              </w:rPr>
            </w:pPr>
            <w:r>
              <w:rPr>
                <w:rFonts w:eastAsia="Times New Roman" w:cs="Palatino Linotype" w:ascii="Palatino Linotype" w:hAnsi="Palatino Linotype"/>
                <w:b w:val="false"/>
                <w:bCs w:val="false"/>
                <w:sz w:val="18"/>
                <w:szCs w:val="18"/>
                <w:lang w:eastAsia="pl-PL"/>
              </w:rPr>
              <w:t>8h</w:t>
            </w:r>
          </w:p>
          <w:p>
            <w:pPr>
              <w:pStyle w:val="Normal"/>
              <w:widowControl w:val="false"/>
              <w:spacing w:lineRule="auto" w:line="240" w:before="0" w:after="0"/>
              <w:jc w:val="center"/>
              <w:rPr>
                <w:rFonts w:ascii="Palatino Linotype" w:hAnsi="Palatino Linotype" w:eastAsia="Times New Roman" w:cs="Palatino Linotype"/>
                <w:b w:val="false"/>
                <w:bCs w:val="false"/>
                <w:sz w:val="18"/>
                <w:szCs w:val="18"/>
                <w:lang w:eastAsia="pl-PL"/>
              </w:rPr>
            </w:pPr>
            <w:r>
              <w:rPr>
                <w:rFonts w:eastAsia="Times New Roman" w:cs="Palatino Linotype" w:ascii="Palatino Linotype" w:hAnsi="Palatino Linotype"/>
                <w:b w:val="false"/>
                <w:bCs w:val="false"/>
                <w:sz w:val="18"/>
                <w:szCs w:val="18"/>
                <w:lang w:eastAsia="pl-PL"/>
              </w:rPr>
              <w:t>(1 dzień )</w:t>
            </w:r>
          </w:p>
        </w:tc>
      </w:tr>
      <w:tr>
        <w:trPr>
          <w:trHeight w:val="667" w:hRule="atLeast"/>
        </w:trPr>
        <w:tc>
          <w:tcPr>
            <w:tcW w:w="1665" w:type="dxa"/>
            <w:vMerge w:val="continue"/>
            <w:tcBorders>
              <w:left w:val="single" w:sz="4" w:space="0" w:color="000000"/>
              <w:bottom w:val="single" w:sz="4" w:space="0" w:color="000000"/>
            </w:tcBorders>
            <w:tcMar>
              <w:top w:w="0" w:type="dxa"/>
              <w:bottom w:w="0" w:type="dxa"/>
            </w:tcMar>
            <w:vAlign w:val="center"/>
          </w:tcPr>
          <w:p>
            <w:pPr>
              <w:pStyle w:val="Normal"/>
              <w:widowControl w:val="false"/>
              <w:spacing w:lineRule="atLeast" w:line="100" w:before="0" w:after="0"/>
              <w:jc w:val="left"/>
              <w:rPr>
                <w:rFonts w:ascii="Palatino Linotype" w:hAnsi="Palatino Linotype" w:eastAsia="Times New Roman" w:cs="Palatino Linotype"/>
                <w:b w:val="false"/>
                <w:bCs w:val="false"/>
                <w:sz w:val="18"/>
                <w:szCs w:val="18"/>
                <w:lang w:eastAsia="pl-PL"/>
              </w:rPr>
            </w:pPr>
            <w:r>
              <w:rPr>
                <w:rFonts w:eastAsia="Times New Roman" w:cs="Palatino Linotype" w:ascii="Palatino Linotype" w:hAnsi="Palatino Linotype"/>
                <w:b w:val="false"/>
                <w:bCs w:val="false"/>
                <w:sz w:val="18"/>
                <w:szCs w:val="18"/>
                <w:lang w:eastAsia="pl-PL"/>
              </w:rPr>
            </w:r>
          </w:p>
        </w:tc>
        <w:tc>
          <w:tcPr>
            <w:tcW w:w="384" w:type="dxa"/>
            <w:tcBorders>
              <w:left w:val="single" w:sz="4" w:space="0" w:color="000000"/>
              <w:bottom w:val="single" w:sz="4" w:space="0" w:color="000000"/>
            </w:tcBorders>
            <w:tcMar>
              <w:top w:w="0" w:type="dxa"/>
              <w:bottom w:w="0" w:type="dxa"/>
            </w:tcMar>
            <w:vAlign w:val="center"/>
          </w:tcPr>
          <w:p>
            <w:pPr>
              <w:pStyle w:val="BodyText"/>
              <w:widowControl w:val="false"/>
              <w:spacing w:lineRule="auto" w:line="240" w:before="0" w:after="0"/>
              <w:jc w:val="center"/>
              <w:rPr>
                <w:rFonts w:ascii="Palatino Linotype" w:hAnsi="Palatino Linotype"/>
                <w:b/>
                <w:bCs/>
                <w:sz w:val="18"/>
                <w:szCs w:val="18"/>
              </w:rPr>
            </w:pPr>
            <w:r>
              <w:rPr>
                <w:rFonts w:ascii="Palatino Linotype" w:hAnsi="Palatino Linotype"/>
                <w:b/>
                <w:bCs/>
                <w:sz w:val="18"/>
                <w:szCs w:val="18"/>
              </w:rPr>
              <w:t>4</w:t>
            </w:r>
          </w:p>
        </w:tc>
        <w:tc>
          <w:tcPr>
            <w:tcW w:w="6066" w:type="dxa"/>
            <w:tcBorders>
              <w:left w:val="single" w:sz="4" w:space="0" w:color="000000"/>
              <w:bottom w:val="single" w:sz="4" w:space="0" w:color="000000"/>
            </w:tcBorders>
            <w:tcMar>
              <w:top w:w="0" w:type="dxa"/>
              <w:bottom w:w="0" w:type="dxa"/>
            </w:tcMar>
          </w:tcPr>
          <w:p>
            <w:pPr>
              <w:pStyle w:val="BodyText"/>
              <w:widowControl w:val="false"/>
              <w:spacing w:lineRule="auto" w:line="240" w:before="0" w:after="0"/>
              <w:rPr>
                <w:sz w:val="24"/>
                <w:szCs w:val="24"/>
              </w:rPr>
            </w:pPr>
            <w:r>
              <w:rPr>
                <w:rStyle w:val="Strong"/>
                <w:rFonts w:ascii="Palatino Linotype" w:hAnsi="Palatino Linotype"/>
                <w:b/>
                <w:bCs/>
                <w:sz w:val="18"/>
                <w:szCs w:val="18"/>
              </w:rPr>
              <w:t>Praca na przypadkach - Case Study cz. 2</w:t>
            </w:r>
          </w:p>
          <w:p>
            <w:pPr>
              <w:pStyle w:val="BodyText"/>
              <w:widowControl w:val="false"/>
              <w:spacing w:lineRule="auto" w:line="240" w:before="0" w:after="0"/>
              <w:rPr>
                <w:rFonts w:ascii="Palatino Linotype" w:hAnsi="Palatino Linotype"/>
                <w:sz w:val="18"/>
                <w:szCs w:val="18"/>
              </w:rPr>
            </w:pPr>
            <w:r>
              <w:rPr>
                <w:rFonts w:ascii="Palatino Linotype" w:hAnsi="Palatino Linotype"/>
                <w:sz w:val="18"/>
                <w:szCs w:val="18"/>
              </w:rPr>
              <w:t xml:space="preserve">    • </w:t>
            </w:r>
            <w:r>
              <w:rPr>
                <w:rFonts w:ascii="Palatino Linotype" w:hAnsi="Palatino Linotype"/>
                <w:sz w:val="18"/>
                <w:szCs w:val="18"/>
              </w:rPr>
              <w:t>praca z dzieckiem z diagnozą zaburzenia więzi</w:t>
            </w:r>
          </w:p>
          <w:p>
            <w:pPr>
              <w:pStyle w:val="BodyText"/>
              <w:widowControl w:val="false"/>
              <w:spacing w:lineRule="auto" w:line="240" w:before="0" w:after="0"/>
              <w:rPr>
                <w:rFonts w:ascii="Palatino Linotype" w:hAnsi="Palatino Linotype"/>
                <w:sz w:val="18"/>
                <w:szCs w:val="18"/>
              </w:rPr>
            </w:pPr>
            <w:r>
              <w:rPr>
                <w:rFonts w:ascii="Palatino Linotype" w:hAnsi="Palatino Linotype"/>
                <w:sz w:val="18"/>
                <w:szCs w:val="18"/>
              </w:rPr>
              <w:t xml:space="preserve">    • </w:t>
            </w:r>
            <w:r>
              <w:rPr>
                <w:rFonts w:ascii="Palatino Linotype" w:hAnsi="Palatino Linotype"/>
                <w:sz w:val="18"/>
                <w:szCs w:val="18"/>
              </w:rPr>
              <w:t>dziecko po nagłej stracie rodzica</w:t>
            </w:r>
          </w:p>
          <w:p>
            <w:pPr>
              <w:pStyle w:val="BodyText"/>
              <w:widowControl w:val="false"/>
              <w:spacing w:lineRule="auto" w:line="240" w:before="0" w:after="0"/>
              <w:rPr>
                <w:rFonts w:ascii="Palatino Linotype" w:hAnsi="Palatino Linotype"/>
                <w:sz w:val="18"/>
                <w:szCs w:val="18"/>
              </w:rPr>
            </w:pPr>
            <w:r>
              <w:rPr>
                <w:rFonts w:ascii="Palatino Linotype" w:hAnsi="Palatino Linotype"/>
                <w:sz w:val="18"/>
                <w:szCs w:val="18"/>
              </w:rPr>
              <w:t xml:space="preserve">    • </w:t>
            </w:r>
            <w:r>
              <w:rPr>
                <w:rFonts w:ascii="Palatino Linotype" w:hAnsi="Palatino Linotype"/>
                <w:sz w:val="18"/>
                <w:szCs w:val="18"/>
              </w:rPr>
              <w:t>nastolatek z nieprawidłowo kształtującą się osobowością</w:t>
            </w:r>
          </w:p>
          <w:p>
            <w:pPr>
              <w:pStyle w:val="BodyText"/>
              <w:widowControl w:val="false"/>
              <w:spacing w:lineRule="auto" w:line="240" w:before="0" w:after="0"/>
              <w:rPr>
                <w:rFonts w:ascii="Palatino Linotype" w:hAnsi="Palatino Linotype"/>
                <w:sz w:val="18"/>
                <w:szCs w:val="18"/>
              </w:rPr>
            </w:pPr>
            <w:r>
              <w:rPr>
                <w:rFonts w:ascii="Palatino Linotype" w:hAnsi="Palatino Linotype"/>
                <w:sz w:val="18"/>
                <w:szCs w:val="18"/>
              </w:rPr>
              <w:t xml:space="preserve">    • </w:t>
            </w:r>
            <w:r>
              <w:rPr>
                <w:rFonts w:ascii="Palatino Linotype" w:hAnsi="Palatino Linotype"/>
                <w:sz w:val="18"/>
                <w:szCs w:val="18"/>
              </w:rPr>
              <w:t>interwencje psychologiczne</w:t>
            </w:r>
          </w:p>
          <w:p>
            <w:pPr>
              <w:pStyle w:val="BodyText"/>
              <w:widowControl w:val="false"/>
              <w:spacing w:lineRule="auto" w:line="240" w:before="0" w:after="0"/>
              <w:rPr>
                <w:rFonts w:ascii="Palatino Linotype" w:hAnsi="Palatino Linotype"/>
                <w:sz w:val="18"/>
                <w:szCs w:val="18"/>
              </w:rPr>
            </w:pPr>
            <w:r>
              <w:rPr>
                <w:rFonts w:ascii="Palatino Linotype" w:hAnsi="Palatino Linotype"/>
                <w:sz w:val="18"/>
                <w:szCs w:val="18"/>
              </w:rPr>
              <w:t xml:space="preserve">    • </w:t>
            </w:r>
            <w:r>
              <w:rPr>
                <w:rFonts w:ascii="Palatino Linotype" w:hAnsi="Palatino Linotype"/>
                <w:sz w:val="18"/>
                <w:szCs w:val="18"/>
              </w:rPr>
              <w:t>prowadzenie rozmowy z opiekunami</w:t>
            </w:r>
          </w:p>
          <w:p>
            <w:pPr>
              <w:pStyle w:val="BodyText"/>
              <w:widowControl w:val="false"/>
              <w:spacing w:lineRule="auto" w:line="240" w:before="0" w:after="0"/>
              <w:rPr>
                <w:rFonts w:ascii="Palatino Linotype" w:hAnsi="Palatino Linotype"/>
                <w:sz w:val="18"/>
                <w:szCs w:val="18"/>
              </w:rPr>
            </w:pPr>
            <w:r>
              <w:rPr>
                <w:rFonts w:ascii="Palatino Linotype" w:hAnsi="Palatino Linotype"/>
                <w:sz w:val="18"/>
                <w:szCs w:val="18"/>
              </w:rPr>
              <w:t xml:space="preserve">    • </w:t>
            </w:r>
            <w:r>
              <w:rPr>
                <w:rFonts w:ascii="Palatino Linotype" w:hAnsi="Palatino Linotype"/>
                <w:sz w:val="18"/>
                <w:szCs w:val="18"/>
              </w:rPr>
              <w:t>ocena ryzyka i planowanie wsparcia</w:t>
            </w:r>
          </w:p>
          <w:p>
            <w:pPr>
              <w:pStyle w:val="BodyText"/>
              <w:widowControl w:val="false"/>
              <w:spacing w:lineRule="auto" w:line="240" w:before="0" w:after="0"/>
              <w:rPr>
                <w:rFonts w:ascii="Palatino Linotype" w:hAnsi="Palatino Linotype"/>
                <w:sz w:val="18"/>
                <w:szCs w:val="18"/>
              </w:rPr>
            </w:pPr>
            <w:r>
              <w:rPr>
                <w:rFonts w:ascii="Palatino Linotype" w:hAnsi="Palatino Linotype"/>
                <w:sz w:val="18"/>
                <w:szCs w:val="18"/>
              </w:rPr>
              <w:t xml:space="preserve">    • </w:t>
            </w:r>
            <w:r>
              <w:rPr>
                <w:rFonts w:ascii="Palatino Linotype" w:hAnsi="Palatino Linotype"/>
                <w:sz w:val="18"/>
                <w:szCs w:val="18"/>
              </w:rPr>
              <w:t>plan dalszych działań zgodnie z kryteriami EBM</w:t>
            </w:r>
          </w:p>
        </w:tc>
        <w:tc>
          <w:tcPr>
            <w:tcW w:w="1347" w:type="dxa"/>
            <w:tcBorders>
              <w:left w:val="single" w:sz="4" w:space="0" w:color="000000"/>
              <w:bottom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eastAsia="Times New Roman" w:cs="Palatino Linotype"/>
                <w:b w:val="false"/>
                <w:bCs w:val="false"/>
                <w:sz w:val="18"/>
                <w:szCs w:val="18"/>
                <w:lang w:eastAsia="pl-PL"/>
              </w:rPr>
            </w:pPr>
            <w:r>
              <w:rPr>
                <w:rFonts w:eastAsia="Times New Roman" w:cs="Palatino Linotype" w:ascii="Palatino Linotype" w:hAnsi="Palatino Linotype"/>
                <w:b w:val="false"/>
                <w:bCs w:val="false"/>
                <w:sz w:val="18"/>
                <w:szCs w:val="18"/>
                <w:lang w:eastAsia="pl-PL"/>
              </w:rPr>
              <w:t>warsztaty grupowe</w:t>
            </w:r>
          </w:p>
        </w:tc>
        <w:tc>
          <w:tcPr>
            <w:tcW w:w="1308" w:type="dxa"/>
            <w:tcBorders>
              <w:left w:val="single" w:sz="4" w:space="0" w:color="000000"/>
              <w:bottom w:val="single" w:sz="4" w:space="0" w:color="000000"/>
              <w:right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eastAsia="Times New Roman" w:cs="Palatino Linotype"/>
                <w:b w:val="false"/>
                <w:bCs w:val="false"/>
                <w:sz w:val="18"/>
                <w:szCs w:val="18"/>
                <w:lang w:eastAsia="pl-PL"/>
              </w:rPr>
            </w:pPr>
            <w:r>
              <w:rPr>
                <w:rFonts w:eastAsia="Times New Roman" w:cs="Palatino Linotype" w:ascii="Palatino Linotype" w:hAnsi="Palatino Linotype"/>
                <w:b w:val="false"/>
                <w:bCs w:val="false"/>
                <w:sz w:val="18"/>
                <w:szCs w:val="18"/>
                <w:lang w:eastAsia="pl-PL"/>
              </w:rPr>
              <w:t>8h</w:t>
            </w:r>
          </w:p>
          <w:p>
            <w:pPr>
              <w:pStyle w:val="Normal"/>
              <w:widowControl w:val="false"/>
              <w:spacing w:lineRule="auto" w:line="240" w:before="0" w:after="0"/>
              <w:jc w:val="center"/>
              <w:rPr>
                <w:rFonts w:ascii="Palatino Linotype" w:hAnsi="Palatino Linotype" w:eastAsia="Times New Roman" w:cs="Palatino Linotype"/>
                <w:b w:val="false"/>
                <w:bCs w:val="false"/>
                <w:sz w:val="18"/>
                <w:szCs w:val="18"/>
                <w:lang w:eastAsia="pl-PL"/>
              </w:rPr>
            </w:pPr>
            <w:r>
              <w:rPr>
                <w:rFonts w:eastAsia="Times New Roman" w:cs="Palatino Linotype" w:ascii="Palatino Linotype" w:hAnsi="Palatino Linotype"/>
                <w:b w:val="false"/>
                <w:bCs w:val="false"/>
                <w:sz w:val="18"/>
                <w:szCs w:val="18"/>
                <w:lang w:eastAsia="pl-PL"/>
              </w:rPr>
              <w:t>(2 dzień )</w:t>
            </w:r>
          </w:p>
        </w:tc>
      </w:tr>
    </w:tbl>
    <w:p>
      <w:pPr>
        <w:pStyle w:val="Normal"/>
        <w:jc w:val="both"/>
        <w:rPr>
          <w:rFonts w:ascii="Palatino Linotype" w:hAnsi="Palatino Linotype" w:cs="Palatino Linotype"/>
          <w:sz w:val="20"/>
          <w:szCs w:val="20"/>
        </w:rPr>
      </w:pPr>
      <w:r>
        <w:rPr>
          <w:rFonts w:cs="Palatino Linotype" w:ascii="Palatino Linotype" w:hAnsi="Palatino Linotype"/>
          <w:sz w:val="20"/>
          <w:szCs w:val="20"/>
        </w:rPr>
      </w:r>
    </w:p>
    <w:p>
      <w:pPr>
        <w:pStyle w:val="Normal"/>
        <w:jc w:val="both"/>
        <w:rPr>
          <w:b/>
          <w:bCs/>
        </w:rPr>
      </w:pPr>
      <w:r>
        <w:rPr>
          <w:rFonts w:cs="Palatino Linotype" w:ascii="Palatino Linotype" w:hAnsi="Palatino Linotype"/>
          <w:b/>
          <w:bCs/>
          <w:sz w:val="20"/>
          <w:szCs w:val="20"/>
        </w:rPr>
        <w:t>Wytyczne w zakresie realizacji seminarium warsztaty grupowe dla psychologów zatrudnionych w obszarze pieczy zastępczej:</w:t>
      </w:r>
    </w:p>
    <w:p>
      <w:pPr>
        <w:pStyle w:val="Normal"/>
        <w:jc w:val="both"/>
        <w:rPr>
          <w:b w:val="false"/>
          <w:bCs w:val="false"/>
          <w:sz w:val="18"/>
          <w:szCs w:val="18"/>
        </w:rPr>
      </w:pPr>
      <w:r>
        <w:rPr>
          <w:rFonts w:cs="Palatino Linotype" w:ascii="Palatino Linotype" w:hAnsi="Palatino Linotype"/>
          <w:b w:val="false"/>
          <w:bCs w:val="false"/>
          <w:sz w:val="18"/>
          <w:szCs w:val="18"/>
        </w:rPr>
        <w:t>1) Przykładowy case study:</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praca z dzieckiem z diagnozą zaburzenia neurorozwojowego, niezgodności płciowej, zaburzenia odżywiania, zaburzenia nastroju</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rola interwencji kryzysowej w pracy z dzieckiem po nagłej stracie rodzica</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praca z dzieckiem z diagnozą zaburzenia więzi i doświadczeniem przemocy</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korygowanie nieprawidłowości w rozwoju osobowości nastolatka – analiza przypadku</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nastolatek z obniżoną samooceną – przyczyny, objawy i możliwości wsparcia</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praca z oddechem i ciałem jako metoda redukcji napięcia – studium przypadku</w:t>
      </w:r>
    </w:p>
    <w:p>
      <w:pPr>
        <w:pStyle w:val="Normal"/>
        <w:jc w:val="both"/>
        <w:rPr>
          <w:b w:val="false"/>
          <w:bCs w:val="false"/>
          <w:sz w:val="18"/>
          <w:szCs w:val="18"/>
        </w:rPr>
      </w:pPr>
      <w:r>
        <w:rPr>
          <w:b w:val="false"/>
          <w:bCs w:val="false"/>
          <w:sz w:val="18"/>
          <w:szCs w:val="18"/>
        </w:rPr>
      </w:r>
    </w:p>
    <w:p>
      <w:pPr>
        <w:pStyle w:val="Normal"/>
        <w:jc w:val="both"/>
        <w:rPr>
          <w:b w:val="false"/>
          <w:bCs w:val="false"/>
          <w:sz w:val="18"/>
          <w:szCs w:val="18"/>
        </w:rPr>
      </w:pPr>
      <w:r>
        <w:rPr>
          <w:rFonts w:cs="Palatino Linotype" w:ascii="Palatino Linotype" w:hAnsi="Palatino Linotype"/>
          <w:b w:val="false"/>
          <w:bCs w:val="false"/>
          <w:sz w:val="18"/>
          <w:szCs w:val="18"/>
        </w:rPr>
        <w:t>Cel: Zwiększenie świadomości i kompetencji w zakresie rozpoznawania, wspierania oraz kierowania dzieci i młodzieży z zaburzeniami psychicznymi do odpowiednich form pomocy. Przygotowanie uczestników do pracy na konkretnych przypadkach.</w:t>
      </w:r>
    </w:p>
    <w:p>
      <w:pPr>
        <w:pStyle w:val="Normal"/>
        <w:jc w:val="both"/>
        <w:rPr>
          <w:b w:val="false"/>
          <w:bCs w:val="false"/>
          <w:sz w:val="18"/>
          <w:szCs w:val="18"/>
        </w:rPr>
      </w:pPr>
      <w:r>
        <w:rPr>
          <w:rFonts w:cs="Palatino Linotype" w:ascii="Palatino Linotype" w:hAnsi="Palatino Linotype"/>
          <w:b w:val="false"/>
          <w:bCs w:val="false"/>
          <w:sz w:val="18"/>
          <w:szCs w:val="18"/>
        </w:rPr>
        <w:t>Przedstawienie kryteriów analizy przypadku:</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Opis sytuacji</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Identyfikacja problemów i objawów</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Możliwe przyczyny i czynniki ryzyka</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Rekomendowane działania</w:t>
      </w:r>
    </w:p>
    <w:p>
      <w:pPr>
        <w:pStyle w:val="Normal"/>
        <w:jc w:val="both"/>
        <w:rPr>
          <w:b w:val="false"/>
          <w:bCs w:val="false"/>
          <w:sz w:val="18"/>
          <w:szCs w:val="18"/>
        </w:rPr>
      </w:pPr>
      <w:r>
        <w:rPr>
          <w:rFonts w:cs="Palatino Linotype" w:ascii="Palatino Linotype" w:hAnsi="Palatino Linotype"/>
          <w:b w:val="false"/>
          <w:bCs w:val="false"/>
          <w:sz w:val="18"/>
          <w:szCs w:val="18"/>
        </w:rPr>
        <w:t>Przykład:</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Case Study: Praca z dzieckiem po doświadczeniu przemocy</w:t>
      </w:r>
    </w:p>
    <w:p>
      <w:pPr>
        <w:pStyle w:val="Normal"/>
        <w:jc w:val="both"/>
        <w:rPr>
          <w:b w:val="false"/>
          <w:bCs w:val="false"/>
          <w:sz w:val="18"/>
          <w:szCs w:val="18"/>
        </w:rPr>
      </w:pPr>
      <w:r>
        <w:rPr>
          <w:rFonts w:cs="Palatino Linotype" w:ascii="Palatino Linotype" w:hAnsi="Palatino Linotype"/>
          <w:b w:val="false"/>
          <w:bCs w:val="false"/>
          <w:sz w:val="18"/>
          <w:szCs w:val="18"/>
        </w:rPr>
        <w:t>9-letnia Kasia została skierowana na terapię po zgłoszeniu przez szkołę podejrzeń o przemoc domową. Nauczyciele zauważyli u dziewczynki nagłe wycofanie, spadek wyników w nauce oraz niepokojące siniaki. Po interwencji opieki społecznej ustalono, że Kasia była ofiarą przemocy fizycznej ze strony ojca. Matka była bierna wobec sytuacji. Objawy prezentowane przez dziecko:</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Emocjonalne- lęki nocne, płaczliwość, nagłe napady paniki.</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Behawioralne - unikanie kontaktu wzrokowego, chowanie się pod stołem, reagowanie lękiem na głośniejsze dźwięki.</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Somatyczne - bóle brzucha, problemy ze snem, moczenie nocne.</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Poznawcze - trudności z koncentracją, obniżone poczucie własnej wartości („jestem zła”, „to moja wina”).</w:t>
      </w:r>
    </w:p>
    <w:p>
      <w:pPr>
        <w:pStyle w:val="Normal"/>
        <w:jc w:val="both"/>
        <w:rPr>
          <w:b w:val="false"/>
          <w:bCs w:val="false"/>
          <w:sz w:val="18"/>
          <w:szCs w:val="18"/>
        </w:rPr>
      </w:pPr>
      <w:r>
        <w:rPr>
          <w:rFonts w:cs="Palatino Linotype" w:ascii="Palatino Linotype" w:hAnsi="Palatino Linotype"/>
          <w:b w:val="false"/>
          <w:bCs w:val="false"/>
          <w:sz w:val="18"/>
          <w:szCs w:val="18"/>
        </w:rPr>
        <w:t>Cele terapeutyczne:</w:t>
      </w:r>
    </w:p>
    <w:p>
      <w:pPr>
        <w:pStyle w:val="Normal"/>
        <w:jc w:val="both"/>
        <w:rPr>
          <w:b w:val="false"/>
          <w:bCs w:val="false"/>
          <w:sz w:val="18"/>
          <w:szCs w:val="18"/>
        </w:rPr>
      </w:pPr>
      <w:r>
        <w:rPr>
          <w:rFonts w:cs="Palatino Linotype" w:ascii="Palatino Linotype" w:hAnsi="Palatino Linotype"/>
          <w:b w:val="false"/>
          <w:bCs w:val="false"/>
          <w:sz w:val="18"/>
          <w:szCs w:val="18"/>
        </w:rPr>
        <w:t></w:t>
      </w:r>
      <w:r>
        <w:rPr>
          <w:rFonts w:cs="Palatino Linotype" w:ascii="Palatino Linotype" w:hAnsi="Palatino Linotype"/>
          <w:b w:val="false"/>
          <w:bCs w:val="false"/>
          <w:sz w:val="18"/>
          <w:szCs w:val="18"/>
        </w:rPr>
        <w:t>Stabilizacja emocjonalna - pomoc Kasi w obniżeniu poziomu lęku i poprawie poczucia bezpieczeństwa.</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Przetworzenie traumy - bezpieczne przepracowanie doświadczeń przemocy.</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Wzmocnienie poczucia własnej wartości - odbudowanie pozytywnego obrazu siebie.</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Nauka radzenia sobie z emocjami - wprowadzenie technik samoregulacji.</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Wsparcie rodziny - praca z matką nad zrozumieniem potrzeb dziecka oraz edukacja na temat wpływu przemocy na rozwój dzieci.</w:t>
      </w:r>
    </w:p>
    <w:p>
      <w:pPr>
        <w:pStyle w:val="Normal"/>
        <w:jc w:val="both"/>
        <w:rPr>
          <w:b w:val="false"/>
          <w:bCs w:val="false"/>
          <w:sz w:val="18"/>
          <w:szCs w:val="18"/>
        </w:rPr>
      </w:pPr>
      <w:r>
        <w:rPr>
          <w:rFonts w:cs="Palatino Linotype" w:ascii="Palatino Linotype" w:hAnsi="Palatino Linotype"/>
          <w:b w:val="false"/>
          <w:bCs w:val="false"/>
          <w:sz w:val="18"/>
          <w:szCs w:val="18"/>
        </w:rPr>
        <w:t>Zastosowane interwencje:</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Terapia psychologiczna:</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Technika - rysowanie emocji (Kasia rysowała siebie jako „małego misia”, który boi się dużego wilka).</w:t>
      </w:r>
    </w:p>
    <w:p>
      <w:pPr>
        <w:pStyle w:val="Normal"/>
        <w:jc w:val="both"/>
        <w:rPr>
          <w:b w:val="false"/>
          <w:bCs w:val="false"/>
          <w:sz w:val="18"/>
          <w:szCs w:val="18"/>
        </w:rPr>
      </w:pPr>
      <w:r>
        <w:rPr>
          <w:rFonts w:cs="Palatino Linotype" w:ascii="Palatino Linotype" w:hAnsi="Palatino Linotype"/>
          <w:b w:val="false"/>
          <w:bCs w:val="false"/>
          <w:sz w:val="18"/>
          <w:szCs w:val="18"/>
        </w:rPr>
        <w:t>Cel: Pozwolenie dziecku na symboliczne wyrażenie emocji oraz budowanie poczucia kontroli.</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Elementy terapii poznawczo-behawioralnej (CBT):</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Technika - rozmowy o myślach i uczuciach („Czy to, że tata krzyczał, oznacza, że byłaś zła, czy to on miał problem?”).</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Techniki stabilizacji emocjonalnej:</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Ćwiczenia oddechowe: Liczenie do 4 przy wdechu i wydechu.</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Opisanie 5 rzeczy, które widzi, 4 które czuje, 3 które słyszy.</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Terapia narracyjna:</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Technika: „Książka o Kasi” – tworzenie historii, w której Kasia opowiada o sobie jako</w:t>
      </w:r>
    </w:p>
    <w:p>
      <w:pPr>
        <w:pStyle w:val="Normal"/>
        <w:jc w:val="both"/>
        <w:rPr>
          <w:b w:val="false"/>
          <w:bCs w:val="false"/>
          <w:sz w:val="18"/>
          <w:szCs w:val="18"/>
        </w:rPr>
      </w:pPr>
      <w:r>
        <w:rPr>
          <w:rFonts w:cs="Palatino Linotype" w:ascii="Palatino Linotype" w:hAnsi="Palatino Linotype"/>
          <w:b w:val="false"/>
          <w:bCs w:val="false"/>
          <w:sz w:val="18"/>
          <w:szCs w:val="18"/>
        </w:rPr>
        <w:t>o bohaterce pokonującej trudności.</w:t>
      </w:r>
    </w:p>
    <w:p>
      <w:pPr>
        <w:pStyle w:val="Normal"/>
        <w:jc w:val="both"/>
        <w:rPr>
          <w:b w:val="false"/>
          <w:bCs w:val="false"/>
          <w:sz w:val="18"/>
          <w:szCs w:val="18"/>
        </w:rPr>
      </w:pPr>
      <w:r>
        <w:rPr>
          <w:rFonts w:cs="Palatino Linotype" w:ascii="Palatino Linotype" w:hAnsi="Palatino Linotype"/>
          <w:b w:val="false"/>
          <w:bCs w:val="false"/>
          <w:sz w:val="18"/>
          <w:szCs w:val="18"/>
        </w:rPr>
        <w:t>Cel: Budowanie narracji opartej na sile i zasobach.</w:t>
      </w:r>
    </w:p>
    <w:p>
      <w:pPr>
        <w:pStyle w:val="Normal"/>
        <w:jc w:val="both"/>
        <w:rPr>
          <w:b w:val="false"/>
          <w:bCs w:val="false"/>
          <w:sz w:val="18"/>
          <w:szCs w:val="18"/>
        </w:rPr>
      </w:pPr>
      <w:r>
        <w:rPr>
          <w:rFonts w:cs="Palatino Linotype" w:ascii="Palatino Linotype" w:hAnsi="Palatino Linotype"/>
          <w:b w:val="false"/>
          <w:bCs w:val="false"/>
          <w:sz w:val="18"/>
          <w:szCs w:val="18"/>
        </w:rPr>
        <w:t>Wsparcie rodziny:</w:t>
      </w:r>
    </w:p>
    <w:p>
      <w:pPr>
        <w:pStyle w:val="Normal"/>
        <w:jc w:val="both"/>
        <w:rPr>
          <w:b w:val="false"/>
          <w:bCs w:val="false"/>
          <w:sz w:val="18"/>
          <w:szCs w:val="18"/>
        </w:rPr>
      </w:pPr>
      <w:r>
        <w:rPr>
          <w:rFonts w:cs="Palatino Linotype" w:ascii="Palatino Linotype" w:hAnsi="Palatino Linotype"/>
          <w:b w:val="false"/>
          <w:bCs w:val="false"/>
          <w:sz w:val="18"/>
          <w:szCs w:val="18"/>
        </w:rPr>
        <w:t>Konsultacje z matką - edukacja na temat wpływu przemocy na dziecko oraz znaczenie wsparcia emocjonalnego.</w:t>
      </w:r>
    </w:p>
    <w:p>
      <w:pPr>
        <w:pStyle w:val="Normal"/>
        <w:jc w:val="both"/>
        <w:rPr>
          <w:b w:val="false"/>
          <w:bCs w:val="false"/>
          <w:sz w:val="18"/>
          <w:szCs w:val="18"/>
        </w:rPr>
      </w:pPr>
      <w:r>
        <w:rPr>
          <w:rFonts w:cs="Palatino Linotype" w:ascii="Palatino Linotype" w:hAnsi="Palatino Linotype"/>
          <w:b w:val="false"/>
          <w:bCs w:val="false"/>
          <w:sz w:val="18"/>
          <w:szCs w:val="18"/>
        </w:rPr>
        <w:t>Interwencja kryzysowa - współpraca z opieką społeczną i zabezpieczenie dziecka przed dalszą przemocą.</w:t>
      </w:r>
    </w:p>
    <w:p>
      <w:pPr>
        <w:pStyle w:val="Normal"/>
        <w:jc w:val="both"/>
        <w:rPr>
          <w:b w:val="false"/>
          <w:bCs w:val="false"/>
          <w:sz w:val="18"/>
          <w:szCs w:val="18"/>
        </w:rPr>
      </w:pPr>
      <w:r>
        <w:rPr>
          <w:rFonts w:cs="Palatino Linotype" w:ascii="Palatino Linotype" w:hAnsi="Palatino Linotype"/>
          <w:b w:val="false"/>
          <w:bCs w:val="false"/>
          <w:sz w:val="18"/>
          <w:szCs w:val="18"/>
        </w:rPr>
        <w:t>Efekty terapii:</w:t>
      </w:r>
    </w:p>
    <w:p>
      <w:pPr>
        <w:pStyle w:val="Normal"/>
        <w:jc w:val="both"/>
        <w:rPr>
          <w:b w:val="false"/>
          <w:bCs w:val="false"/>
          <w:sz w:val="18"/>
          <w:szCs w:val="18"/>
        </w:rPr>
      </w:pPr>
      <w:r>
        <w:rPr>
          <w:rFonts w:cs="Palatino Linotype" w:ascii="Palatino Linotype" w:hAnsi="Palatino Linotype"/>
          <w:b w:val="false"/>
          <w:bCs w:val="false"/>
          <w:sz w:val="18"/>
          <w:szCs w:val="18"/>
        </w:rPr>
        <w:t>Po 6 miesiącach:</w:t>
      </w:r>
    </w:p>
    <w:p>
      <w:pPr>
        <w:pStyle w:val="Normal"/>
        <w:jc w:val="both"/>
        <w:rPr>
          <w:b w:val="false"/>
          <w:bCs w:val="false"/>
          <w:sz w:val="18"/>
          <w:szCs w:val="18"/>
        </w:rPr>
      </w:pPr>
      <w:r>
        <w:rPr>
          <w:rFonts w:cs="Palatino Linotype" w:ascii="Palatino Linotype" w:hAnsi="Palatino Linotype"/>
          <w:b w:val="false"/>
          <w:bCs w:val="false"/>
          <w:sz w:val="18"/>
          <w:szCs w:val="18"/>
        </w:rPr>
        <w:t>o Zmniejszenie liczby napadów paniki.</w:t>
      </w:r>
    </w:p>
    <w:p>
      <w:pPr>
        <w:pStyle w:val="Normal"/>
        <w:jc w:val="both"/>
        <w:rPr>
          <w:b w:val="false"/>
          <w:bCs w:val="false"/>
          <w:sz w:val="18"/>
          <w:szCs w:val="18"/>
        </w:rPr>
      </w:pPr>
      <w:r>
        <w:rPr>
          <w:rFonts w:cs="Palatino Linotype" w:ascii="Palatino Linotype" w:hAnsi="Palatino Linotype"/>
          <w:b w:val="false"/>
          <w:bCs w:val="false"/>
          <w:sz w:val="18"/>
          <w:szCs w:val="18"/>
        </w:rPr>
        <w:t>o Lepsze zasypianie i mniej epizodów moczenia nocnego.</w:t>
      </w:r>
    </w:p>
    <w:p>
      <w:pPr>
        <w:pStyle w:val="Normal"/>
        <w:jc w:val="both"/>
        <w:rPr>
          <w:b w:val="false"/>
          <w:bCs w:val="false"/>
          <w:sz w:val="18"/>
          <w:szCs w:val="18"/>
        </w:rPr>
      </w:pPr>
      <w:r>
        <w:rPr>
          <w:rFonts w:cs="Palatino Linotype" w:ascii="Palatino Linotype" w:hAnsi="Palatino Linotype"/>
          <w:b w:val="false"/>
          <w:bCs w:val="false"/>
          <w:sz w:val="18"/>
          <w:szCs w:val="18"/>
        </w:rPr>
        <w:t>o Kasia zaczęła nazywać swoje emocje („boję się”, „jestem smutna”).</w:t>
      </w:r>
    </w:p>
    <w:p>
      <w:pPr>
        <w:pStyle w:val="Normal"/>
        <w:jc w:val="both"/>
        <w:rPr>
          <w:b w:val="false"/>
          <w:bCs w:val="false"/>
          <w:sz w:val="18"/>
          <w:szCs w:val="18"/>
        </w:rPr>
      </w:pPr>
      <w:r>
        <w:rPr>
          <w:rFonts w:cs="Palatino Linotype" w:ascii="Palatino Linotype" w:hAnsi="Palatino Linotype"/>
          <w:b w:val="false"/>
          <w:bCs w:val="false"/>
          <w:sz w:val="18"/>
          <w:szCs w:val="18"/>
        </w:rPr>
        <w:t>o Matka zaczęła aktywnie wspierać córkę i uczestniczyć w spotkaniach.</w:t>
      </w:r>
    </w:p>
    <w:p>
      <w:pPr>
        <w:pStyle w:val="Normal"/>
        <w:jc w:val="both"/>
        <w:rPr>
          <w:b w:val="false"/>
          <w:bCs w:val="false"/>
          <w:sz w:val="18"/>
          <w:szCs w:val="18"/>
        </w:rPr>
      </w:pPr>
      <w:r>
        <w:rPr>
          <w:rFonts w:cs="Palatino Linotype" w:ascii="Palatino Linotype" w:hAnsi="Palatino Linotype"/>
          <w:b w:val="false"/>
          <w:bCs w:val="false"/>
          <w:sz w:val="18"/>
          <w:szCs w:val="18"/>
        </w:rPr>
        <w:t>Wnioski: Kluczowe było - bezpieczeństwo emocjonalne, techniki stabilizujące oraz wsparcie systemowe (szkoła, opieka społeczna).</w:t>
      </w:r>
    </w:p>
    <w:p>
      <w:pPr>
        <w:pStyle w:val="Normal"/>
        <w:jc w:val="both"/>
        <w:rPr>
          <w:b w:val="false"/>
          <w:bCs w:val="false"/>
          <w:sz w:val="18"/>
          <w:szCs w:val="18"/>
        </w:rPr>
      </w:pPr>
      <w:r>
        <w:rPr>
          <w:rFonts w:cs="Palatino Linotype" w:ascii="Palatino Linotype" w:hAnsi="Palatino Linotype"/>
          <w:b w:val="false"/>
          <w:bCs w:val="false"/>
          <w:sz w:val="18"/>
          <w:szCs w:val="18"/>
        </w:rPr>
        <w:t>Rekomendacje - kontynuacja terapii oraz wsparcie matki w rozwijaniu umiejętności rodzicielskich.</w:t>
      </w:r>
    </w:p>
    <w:p>
      <w:pPr>
        <w:pStyle w:val="Normal"/>
        <w:jc w:val="both"/>
        <w:rPr>
          <w:b w:val="false"/>
          <w:bCs w:val="false"/>
        </w:rPr>
      </w:pPr>
      <w:r>
        <w:rPr>
          <w:rFonts w:cs="Palatino Linotype" w:ascii="Palatino Linotype" w:hAnsi="Palatino Linotype"/>
          <w:b w:val="false"/>
          <w:bCs w:val="false"/>
          <w:sz w:val="20"/>
          <w:szCs w:val="20"/>
        </w:rPr>
        <w:t>2) po ukończeniu warsztatów uczestnik szkolenia powinien:</w:t>
      </w:r>
    </w:p>
    <w:p>
      <w:pPr>
        <w:pStyle w:val="Normal"/>
        <w:jc w:val="both"/>
        <w:rPr>
          <w:b w:val="false"/>
          <w:bCs w:val="false"/>
        </w:rPr>
      </w:pPr>
      <w:r>
        <w:rPr>
          <w:rFonts w:cs="Palatino Linotype" w:ascii="Palatino Linotype" w:hAnsi="Palatino Linotype"/>
          <w:b w:val="false"/>
          <w:bCs w:val="false"/>
          <w:sz w:val="20"/>
          <w:szCs w:val="20"/>
        </w:rPr>
        <w:t xml:space="preserve">• </w:t>
      </w:r>
      <w:r>
        <w:rPr>
          <w:rFonts w:cs="Palatino Linotype" w:ascii="Palatino Linotype" w:hAnsi="Palatino Linotype"/>
          <w:b w:val="false"/>
          <w:bCs w:val="false"/>
          <w:sz w:val="20"/>
          <w:szCs w:val="20"/>
        </w:rPr>
        <w:t>znać metody badania dzieci i młodzieży, ze szczególnym uwzględnieniem oceny stanu psychicznego oraz zbierania danych środowiskowych;</w:t>
      </w:r>
    </w:p>
    <w:p>
      <w:pPr>
        <w:pStyle w:val="Normal"/>
        <w:jc w:val="both"/>
        <w:rPr>
          <w:b w:val="false"/>
          <w:bCs w:val="false"/>
        </w:rPr>
      </w:pPr>
      <w:r>
        <w:rPr>
          <w:rFonts w:cs="Palatino Linotype" w:ascii="Palatino Linotype" w:hAnsi="Palatino Linotype"/>
          <w:b w:val="false"/>
          <w:bCs w:val="false"/>
          <w:sz w:val="20"/>
          <w:szCs w:val="20"/>
        </w:rPr>
        <w:t xml:space="preserve">• </w:t>
      </w:r>
      <w:r>
        <w:rPr>
          <w:rFonts w:cs="Palatino Linotype" w:ascii="Palatino Linotype" w:hAnsi="Palatino Linotype"/>
          <w:b w:val="false"/>
          <w:bCs w:val="false"/>
          <w:sz w:val="20"/>
          <w:szCs w:val="20"/>
        </w:rPr>
        <w:t>nabyć umiejętności rozpoznawania objawów zaburzeń psychicznych u dzieci i młodzieży;</w:t>
      </w:r>
    </w:p>
    <w:p>
      <w:pPr>
        <w:pStyle w:val="Normal"/>
        <w:jc w:val="both"/>
        <w:rPr>
          <w:b w:val="false"/>
          <w:bCs w:val="false"/>
        </w:rPr>
      </w:pPr>
      <w:r>
        <w:rPr>
          <w:rFonts w:cs="Palatino Linotype" w:ascii="Palatino Linotype" w:hAnsi="Palatino Linotype"/>
          <w:b w:val="false"/>
          <w:bCs w:val="false"/>
          <w:sz w:val="20"/>
          <w:szCs w:val="20"/>
        </w:rPr>
        <w:t xml:space="preserve">• </w:t>
      </w:r>
      <w:r>
        <w:rPr>
          <w:rFonts w:cs="Palatino Linotype" w:ascii="Palatino Linotype" w:hAnsi="Palatino Linotype"/>
          <w:b w:val="false"/>
          <w:bCs w:val="false"/>
          <w:sz w:val="20"/>
          <w:szCs w:val="20"/>
        </w:rPr>
        <w:t>znać metody leczenia zaburzeń psychicznych dzieci i młodzieży (psychoterapia indywidualna, grupowa i rodziny, socjoterapia, farmakoterapia, terapia zajęciowa, terapia ruchowa, terapia pracą, terapia zaburzeń mowy, korekcja zaburzeń fragmentarycznych);</w:t>
      </w:r>
    </w:p>
    <w:p>
      <w:pPr>
        <w:pStyle w:val="Normal"/>
        <w:jc w:val="both"/>
        <w:rPr>
          <w:b w:val="false"/>
          <w:bCs w:val="false"/>
        </w:rPr>
      </w:pPr>
      <w:r>
        <w:rPr>
          <w:rFonts w:cs="Palatino Linotype" w:ascii="Palatino Linotype" w:hAnsi="Palatino Linotype"/>
          <w:b w:val="false"/>
          <w:bCs w:val="false"/>
          <w:sz w:val="20"/>
          <w:szCs w:val="20"/>
        </w:rPr>
        <w:t xml:space="preserve">• </w:t>
      </w:r>
      <w:r>
        <w:rPr>
          <w:rFonts w:cs="Palatino Linotype" w:ascii="Palatino Linotype" w:hAnsi="Palatino Linotype"/>
          <w:b w:val="false"/>
          <w:bCs w:val="false"/>
          <w:sz w:val="20"/>
          <w:szCs w:val="20"/>
        </w:rPr>
        <w:t>znać podstawy dotyczące kryteriów diagnostycznych zaburzeń psychicznych dzieci i młodzieży w odniesieniu klasyfikacji diagnostycznych ICD – 10, ICD-11 i DSM -V;</w:t>
      </w:r>
    </w:p>
    <w:p>
      <w:pPr>
        <w:pStyle w:val="Normal"/>
        <w:jc w:val="both"/>
        <w:rPr>
          <w:b w:val="false"/>
          <w:bCs w:val="false"/>
        </w:rPr>
      </w:pPr>
      <w:r>
        <w:rPr>
          <w:rFonts w:cs="Palatino Linotype" w:ascii="Palatino Linotype" w:hAnsi="Palatino Linotype"/>
          <w:b w:val="false"/>
          <w:bCs w:val="false"/>
          <w:sz w:val="20"/>
          <w:szCs w:val="20"/>
        </w:rPr>
        <w:t xml:space="preserve">• </w:t>
      </w:r>
      <w:r>
        <w:rPr>
          <w:rFonts w:cs="Palatino Linotype" w:ascii="Palatino Linotype" w:hAnsi="Palatino Linotype"/>
          <w:b w:val="false"/>
          <w:bCs w:val="false"/>
          <w:sz w:val="20"/>
          <w:szCs w:val="20"/>
        </w:rPr>
        <w:t>wiedzieć, jaka jest rola psychologa w diagnostyce i leczeniu zaburzeń psychicznych;</w:t>
      </w:r>
    </w:p>
    <w:p>
      <w:pPr>
        <w:pStyle w:val="Normal"/>
        <w:jc w:val="both"/>
        <w:rPr>
          <w:b w:val="false"/>
          <w:bCs w:val="false"/>
        </w:rPr>
      </w:pPr>
      <w:r>
        <w:rPr>
          <w:rFonts w:cs="Palatino Linotype" w:ascii="Palatino Linotype" w:hAnsi="Palatino Linotype"/>
          <w:b w:val="false"/>
          <w:bCs w:val="false"/>
          <w:sz w:val="20"/>
          <w:szCs w:val="20"/>
        </w:rPr>
        <w:t xml:space="preserve">• </w:t>
      </w:r>
      <w:r>
        <w:rPr>
          <w:rFonts w:cs="Palatino Linotype" w:ascii="Palatino Linotype" w:hAnsi="Palatino Linotype"/>
          <w:b w:val="false"/>
          <w:bCs w:val="false"/>
          <w:sz w:val="20"/>
          <w:szCs w:val="20"/>
        </w:rPr>
        <w:t>nabyć umiejętność zadawania pytań w sposób bezpieczny dla dziecka oraz tworzenie atmosfery zaufania i akceptacji;</w:t>
      </w:r>
    </w:p>
    <w:p>
      <w:pPr>
        <w:pStyle w:val="Normal"/>
        <w:jc w:val="both"/>
        <w:rPr>
          <w:b w:val="false"/>
          <w:bCs w:val="false"/>
        </w:rPr>
      </w:pPr>
      <w:r>
        <w:rPr>
          <w:rFonts w:cs="Palatino Linotype" w:ascii="Palatino Linotype" w:hAnsi="Palatino Linotype"/>
          <w:b w:val="false"/>
          <w:bCs w:val="false"/>
          <w:sz w:val="20"/>
          <w:szCs w:val="20"/>
        </w:rPr>
        <w:t xml:space="preserve">• </w:t>
      </w:r>
      <w:r>
        <w:rPr>
          <w:rFonts w:cs="Palatino Linotype" w:ascii="Palatino Linotype" w:hAnsi="Palatino Linotype"/>
          <w:b w:val="false"/>
          <w:bCs w:val="false"/>
          <w:sz w:val="20"/>
          <w:szCs w:val="20"/>
        </w:rPr>
        <w:t>umieć pomóc dziecku w rozpoznawaniu, nazywaniu oraz wyrażaniu emocji związanych z traumą;</w:t>
      </w:r>
    </w:p>
    <w:p>
      <w:pPr>
        <w:pStyle w:val="Normal"/>
        <w:jc w:val="both"/>
        <w:rPr>
          <w:b w:val="false"/>
          <w:bCs w:val="false"/>
        </w:rPr>
      </w:pPr>
      <w:r>
        <w:rPr>
          <w:rFonts w:cs="Palatino Linotype" w:ascii="Palatino Linotype" w:hAnsi="Palatino Linotype"/>
          <w:b w:val="false"/>
          <w:bCs w:val="false"/>
          <w:sz w:val="20"/>
          <w:szCs w:val="20"/>
        </w:rPr>
        <w:t xml:space="preserve">• </w:t>
      </w:r>
      <w:r>
        <w:rPr>
          <w:rFonts w:cs="Palatino Linotype" w:ascii="Palatino Linotype" w:hAnsi="Palatino Linotype"/>
          <w:b w:val="false"/>
          <w:bCs w:val="false"/>
          <w:sz w:val="20"/>
          <w:szCs w:val="20"/>
        </w:rPr>
        <w:t>znać techniki uspokajania dziecka (np. ćwiczenia oddechowe, grounding);</w:t>
      </w:r>
    </w:p>
    <w:p>
      <w:pPr>
        <w:pStyle w:val="Normal"/>
        <w:jc w:val="both"/>
        <w:rPr>
          <w:b w:val="false"/>
          <w:bCs w:val="false"/>
        </w:rPr>
      </w:pPr>
      <w:r>
        <w:rPr>
          <w:rFonts w:cs="Palatino Linotype" w:ascii="Palatino Linotype" w:hAnsi="Palatino Linotype"/>
          <w:b w:val="false"/>
          <w:bCs w:val="false"/>
          <w:sz w:val="20"/>
          <w:szCs w:val="20"/>
        </w:rPr>
        <w:t xml:space="preserve">• </w:t>
      </w:r>
      <w:r>
        <w:rPr>
          <w:rFonts w:cs="Palatino Linotype" w:ascii="Palatino Linotype" w:hAnsi="Palatino Linotype"/>
          <w:b w:val="false"/>
          <w:bCs w:val="false"/>
          <w:sz w:val="20"/>
          <w:szCs w:val="20"/>
        </w:rPr>
        <w:t>nabyć umiejętność rozpoznania sytuacji kryzysowej i podejmowania adekwatnych działań;</w:t>
      </w:r>
    </w:p>
    <w:p>
      <w:pPr>
        <w:pStyle w:val="Normal"/>
        <w:jc w:val="both"/>
        <w:rPr>
          <w:b w:val="false"/>
          <w:bCs w:val="false"/>
        </w:rPr>
      </w:pPr>
      <w:r>
        <w:rPr>
          <w:rFonts w:cs="Palatino Linotype" w:ascii="Palatino Linotype" w:hAnsi="Palatino Linotype"/>
          <w:b w:val="false"/>
          <w:bCs w:val="false"/>
          <w:sz w:val="20"/>
          <w:szCs w:val="20"/>
        </w:rPr>
        <w:t xml:space="preserve">• </w:t>
      </w:r>
      <w:r>
        <w:rPr>
          <w:rFonts w:cs="Palatino Linotype" w:ascii="Palatino Linotype" w:hAnsi="Palatino Linotype"/>
          <w:b w:val="false"/>
          <w:bCs w:val="false"/>
          <w:sz w:val="20"/>
          <w:szCs w:val="20"/>
        </w:rPr>
        <w:t>umieć stworzyć plan bezpieczeństwa dla dziecka;</w:t>
      </w:r>
    </w:p>
    <w:p>
      <w:pPr>
        <w:pStyle w:val="Normal"/>
        <w:jc w:val="both"/>
        <w:rPr>
          <w:b w:val="false"/>
          <w:bCs w:val="false"/>
        </w:rPr>
      </w:pPr>
      <w:r>
        <w:rPr>
          <w:rFonts w:cs="Palatino Linotype" w:ascii="Palatino Linotype" w:hAnsi="Palatino Linotype"/>
          <w:b w:val="false"/>
          <w:bCs w:val="false"/>
          <w:sz w:val="20"/>
          <w:szCs w:val="20"/>
        </w:rPr>
        <w:t xml:space="preserve">• </w:t>
      </w:r>
      <w:r>
        <w:rPr>
          <w:rFonts w:cs="Palatino Linotype" w:ascii="Palatino Linotype" w:hAnsi="Palatino Linotype"/>
          <w:b w:val="false"/>
          <w:bCs w:val="false"/>
          <w:sz w:val="20"/>
          <w:szCs w:val="20"/>
        </w:rPr>
        <w:t>nabyć umiejętność komunikacji dostosowanej do wieku dziecka i jego możliwości poznawczych;</w:t>
      </w:r>
    </w:p>
    <w:p>
      <w:pPr>
        <w:pStyle w:val="Normal"/>
        <w:jc w:val="both"/>
        <w:rPr>
          <w:b w:val="false"/>
          <w:bCs w:val="false"/>
        </w:rPr>
      </w:pPr>
      <w:r>
        <w:rPr>
          <w:rFonts w:cs="Palatino Linotype" w:ascii="Palatino Linotype" w:hAnsi="Palatino Linotype"/>
          <w:b w:val="false"/>
          <w:bCs w:val="false"/>
          <w:sz w:val="20"/>
          <w:szCs w:val="20"/>
        </w:rPr>
        <w:t xml:space="preserve">• </w:t>
      </w:r>
      <w:r>
        <w:rPr>
          <w:rFonts w:cs="Palatino Linotype" w:ascii="Palatino Linotype" w:hAnsi="Palatino Linotype"/>
          <w:b w:val="false"/>
          <w:bCs w:val="false"/>
          <w:sz w:val="20"/>
          <w:szCs w:val="20"/>
        </w:rPr>
        <w:t>posiadać znajomość zasad ochrony danych oraz poufności w pracy z dzieckiem;</w:t>
      </w:r>
    </w:p>
    <w:p>
      <w:pPr>
        <w:pStyle w:val="Normal"/>
        <w:jc w:val="both"/>
        <w:rPr>
          <w:b w:val="false"/>
          <w:bCs w:val="false"/>
        </w:rPr>
      </w:pPr>
      <w:r>
        <w:rPr>
          <w:rFonts w:cs="Palatino Linotype" w:ascii="Palatino Linotype" w:hAnsi="Palatino Linotype"/>
          <w:b w:val="false"/>
          <w:bCs w:val="false"/>
          <w:sz w:val="20"/>
          <w:szCs w:val="20"/>
        </w:rPr>
        <w:t xml:space="preserve">• </w:t>
      </w:r>
      <w:r>
        <w:rPr>
          <w:rFonts w:cs="Palatino Linotype" w:ascii="Palatino Linotype" w:hAnsi="Palatino Linotype"/>
          <w:b w:val="false"/>
          <w:bCs w:val="false"/>
          <w:sz w:val="20"/>
          <w:szCs w:val="20"/>
        </w:rPr>
        <w:t>umieć pomóc dziecku w rozumieniu i respektowaniu granic fizycznych oraz emocjonalnych;</w:t>
      </w:r>
    </w:p>
    <w:p>
      <w:pPr>
        <w:pStyle w:val="Normal"/>
        <w:jc w:val="both"/>
        <w:rPr>
          <w:b w:val="false"/>
          <w:bCs w:val="false"/>
        </w:rPr>
      </w:pPr>
      <w:r>
        <w:rPr>
          <w:rFonts w:cs="Palatino Linotype" w:ascii="Palatino Linotype" w:hAnsi="Palatino Linotype"/>
          <w:b w:val="false"/>
          <w:bCs w:val="false"/>
          <w:sz w:val="20"/>
          <w:szCs w:val="20"/>
        </w:rPr>
        <w:t xml:space="preserve">• </w:t>
      </w:r>
      <w:r>
        <w:rPr>
          <w:rFonts w:cs="Palatino Linotype" w:ascii="Palatino Linotype" w:hAnsi="Palatino Linotype"/>
          <w:b w:val="false"/>
          <w:bCs w:val="false"/>
          <w:sz w:val="20"/>
          <w:szCs w:val="20"/>
        </w:rPr>
        <w:t>posiadać umiejętność przekazywania wiedzy dziecku i rodzicom na temat mechanizmów traumy i jej wpływu na zachowanie;</w:t>
      </w:r>
    </w:p>
    <w:p>
      <w:pPr>
        <w:pStyle w:val="Normal"/>
        <w:jc w:val="both"/>
        <w:rPr>
          <w:b w:val="false"/>
          <w:bCs w:val="false"/>
        </w:rPr>
      </w:pPr>
      <w:r>
        <w:rPr>
          <w:rFonts w:cs="Palatino Linotype" w:ascii="Palatino Linotype" w:hAnsi="Palatino Linotype"/>
          <w:b w:val="false"/>
          <w:bCs w:val="false"/>
          <w:sz w:val="20"/>
          <w:szCs w:val="20"/>
        </w:rPr>
        <w:t xml:space="preserve">• </w:t>
      </w:r>
      <w:r>
        <w:rPr>
          <w:rFonts w:cs="Palatino Linotype" w:ascii="Palatino Linotype" w:hAnsi="Palatino Linotype"/>
          <w:b w:val="false"/>
          <w:bCs w:val="false"/>
          <w:sz w:val="20"/>
          <w:szCs w:val="20"/>
        </w:rPr>
        <w:t>znać techniki radzenia sobie ze stresem;</w:t>
      </w:r>
    </w:p>
    <w:p>
      <w:pPr>
        <w:pStyle w:val="Normal"/>
        <w:jc w:val="both"/>
        <w:rPr>
          <w:b w:val="false"/>
          <w:bCs w:val="false"/>
        </w:rPr>
      </w:pPr>
      <w:r>
        <w:rPr>
          <w:rFonts w:cs="Palatino Linotype" w:ascii="Palatino Linotype" w:hAnsi="Palatino Linotype"/>
          <w:b w:val="false"/>
          <w:bCs w:val="false"/>
          <w:sz w:val="20"/>
          <w:szCs w:val="20"/>
        </w:rPr>
        <w:t xml:space="preserve">• </w:t>
      </w:r>
      <w:r>
        <w:rPr>
          <w:rFonts w:cs="Palatino Linotype" w:ascii="Palatino Linotype" w:hAnsi="Palatino Linotype"/>
          <w:b w:val="false"/>
          <w:bCs w:val="false"/>
          <w:sz w:val="20"/>
          <w:szCs w:val="20"/>
        </w:rPr>
        <w:t>posiadać zdolność do planowania działań wzmacniających więź emocjonalną;</w:t>
      </w:r>
    </w:p>
    <w:p>
      <w:pPr>
        <w:pStyle w:val="Normal"/>
        <w:jc w:val="both"/>
        <w:rPr>
          <w:b w:val="false"/>
          <w:bCs w:val="false"/>
        </w:rPr>
      </w:pPr>
      <w:r>
        <w:rPr>
          <w:rFonts w:cs="Palatino Linotype" w:ascii="Palatino Linotype" w:hAnsi="Palatino Linotype"/>
          <w:b w:val="false"/>
          <w:bCs w:val="false"/>
          <w:sz w:val="20"/>
          <w:szCs w:val="20"/>
        </w:rPr>
        <w:t xml:space="preserve">• </w:t>
      </w:r>
      <w:r>
        <w:rPr>
          <w:rFonts w:cs="Palatino Linotype" w:ascii="Palatino Linotype" w:hAnsi="Palatino Linotype"/>
          <w:b w:val="false"/>
          <w:bCs w:val="false"/>
          <w:sz w:val="20"/>
          <w:szCs w:val="20"/>
        </w:rPr>
        <w:t>nabyć kompetencje w angażowaniu rodziców i opiekunów w proces wspierania dziecka;</w:t>
      </w:r>
    </w:p>
    <w:p>
      <w:pPr>
        <w:pStyle w:val="Normal"/>
        <w:jc w:val="both"/>
        <w:rPr>
          <w:b w:val="false"/>
          <w:bCs w:val="false"/>
        </w:rPr>
      </w:pPr>
      <w:r>
        <w:rPr>
          <w:rFonts w:cs="Palatino Linotype" w:ascii="Palatino Linotype" w:hAnsi="Palatino Linotype"/>
          <w:b w:val="false"/>
          <w:bCs w:val="false"/>
          <w:sz w:val="20"/>
          <w:szCs w:val="20"/>
        </w:rPr>
        <w:t xml:space="preserve">• </w:t>
      </w:r>
      <w:r>
        <w:rPr>
          <w:rFonts w:cs="Palatino Linotype" w:ascii="Palatino Linotype" w:hAnsi="Palatino Linotype"/>
          <w:b w:val="false"/>
          <w:bCs w:val="false"/>
          <w:sz w:val="20"/>
          <w:szCs w:val="20"/>
        </w:rPr>
        <w:t>posiadać umiejętności przeprowadzenia planu postępowania diagnostycznego, terapeutycznego i profilaktycznego w ujęciu współpracy międzysektorowej i roli poszczególnych specjalistów.</w:t>
      </w:r>
    </w:p>
    <w:p>
      <w:pPr>
        <w:pStyle w:val="Normal"/>
        <w:jc w:val="both"/>
        <w:rPr>
          <w:rFonts w:ascii="Palatino Linotype" w:hAnsi="Palatino Linotype" w:cs="Palatino Linotype"/>
          <w:sz w:val="20"/>
          <w:szCs w:val="20"/>
        </w:rPr>
      </w:pPr>
      <w:r>
        <w:rPr>
          <w:rFonts w:cs="Palatino Linotype" w:ascii="Palatino Linotype" w:hAnsi="Palatino Linotype"/>
          <w:sz w:val="20"/>
          <w:szCs w:val="20"/>
        </w:rPr>
      </w:r>
    </w:p>
    <w:p>
      <w:pPr>
        <w:pStyle w:val="Normal"/>
        <w:widowControl/>
        <w:suppressAutoHyphens w:val="true"/>
        <w:bidi w:val="0"/>
        <w:spacing w:before="0" w:after="0"/>
        <w:ind w:hanging="510" w:left="0" w:right="0"/>
        <w:jc w:val="both"/>
        <w:rPr>
          <w:b w:val="false"/>
          <w:bCs w:val="false"/>
        </w:rPr>
      </w:pPr>
      <w:r>
        <w:rPr>
          <w:rFonts w:cs="Palatino Linotype" w:ascii="Palatino Linotype" w:hAnsi="Palatino Linotype"/>
          <w:b w:val="false"/>
          <w:bCs w:val="false"/>
          <w:sz w:val="20"/>
          <w:szCs w:val="20"/>
        </w:rPr>
        <w:t xml:space="preserve">5. Model szkolenia </w:t>
      </w:r>
      <w:r>
        <w:rPr>
          <w:rFonts w:cs="Palatino Linotype" w:ascii="Palatino Linotype" w:hAnsi="Palatino Linotype"/>
          <w:b/>
          <w:bCs/>
          <w:sz w:val="20"/>
          <w:szCs w:val="20"/>
        </w:rPr>
        <w:t>dla wychowawców Domów Dziecka</w:t>
      </w:r>
      <w:r>
        <w:rPr>
          <w:rFonts w:cs="Palatino Linotype" w:ascii="Palatino Linotype" w:hAnsi="Palatino Linotype"/>
          <w:b w:val="false"/>
          <w:bCs w:val="false"/>
          <w:sz w:val="20"/>
          <w:szCs w:val="20"/>
        </w:rPr>
        <w:t xml:space="preserve"> – łącznie 32h</w:t>
      </w:r>
    </w:p>
    <w:tbl>
      <w:tblPr>
        <w:tblW w:w="10485" w:type="dxa"/>
        <w:jc w:val="left"/>
        <w:tblInd w:w="-927" w:type="dxa"/>
        <w:tblLayout w:type="fixed"/>
        <w:tblCellMar>
          <w:top w:w="55" w:type="dxa"/>
          <w:left w:w="108" w:type="dxa"/>
          <w:bottom w:w="55" w:type="dxa"/>
          <w:right w:w="108" w:type="dxa"/>
        </w:tblCellMar>
      </w:tblPr>
      <w:tblGrid>
        <w:gridCol w:w="1260"/>
        <w:gridCol w:w="405"/>
        <w:gridCol w:w="6015"/>
        <w:gridCol w:w="1433"/>
        <w:gridCol w:w="1372"/>
      </w:tblGrid>
      <w:tr>
        <w:trPr>
          <w:trHeight w:val="277" w:hRule="atLeast"/>
        </w:trPr>
        <w:tc>
          <w:tcPr>
            <w:tcW w:w="1260" w:type="dxa"/>
            <w:tcBorders>
              <w:top w:val="single" w:sz="4" w:space="0" w:color="000000"/>
              <w:left w:val="single" w:sz="4" w:space="0" w:color="000000"/>
              <w:bottom w:val="single" w:sz="4" w:space="0" w:color="000000"/>
            </w:tcBorders>
            <w:vAlign w:val="center"/>
          </w:tcPr>
          <w:p>
            <w:pPr>
              <w:pStyle w:val="Normal"/>
              <w:widowControl w:val="false"/>
              <w:snapToGrid w:val="false"/>
              <w:spacing w:lineRule="atLeast" w:line="100" w:before="0" w:after="0"/>
              <w:jc w:val="center"/>
              <w:rPr>
                <w:rFonts w:ascii="Palatino Linotype" w:hAnsi="Palatino Linotype" w:eastAsia="Times New Roman" w:cs="Palatino Linotype"/>
                <w:b/>
                <w:bCs/>
                <w:sz w:val="16"/>
                <w:szCs w:val="16"/>
                <w:lang w:eastAsia="pl-PL"/>
              </w:rPr>
            </w:pPr>
            <w:r>
              <w:rPr>
                <w:rFonts w:eastAsia="Times New Roman" w:cs="Palatino Linotype" w:ascii="Palatino Linotype" w:hAnsi="Palatino Linotype"/>
                <w:b/>
                <w:bCs/>
                <w:sz w:val="16"/>
                <w:szCs w:val="16"/>
                <w:lang w:eastAsia="pl-PL"/>
              </w:rPr>
              <w:t>Grupa docelowa:</w:t>
            </w:r>
          </w:p>
        </w:tc>
        <w:tc>
          <w:tcPr>
            <w:tcW w:w="6420" w:type="dxa"/>
            <w:gridSpan w:val="2"/>
            <w:tcBorders>
              <w:top w:val="single" w:sz="4" w:space="0" w:color="000000"/>
              <w:left w:val="single" w:sz="4" w:space="0" w:color="000000"/>
              <w:bottom w:val="single" w:sz="4" w:space="0" w:color="000000"/>
            </w:tcBorders>
            <w:vAlign w:val="center"/>
          </w:tcPr>
          <w:p>
            <w:pPr>
              <w:pStyle w:val="Normal"/>
              <w:widowControl w:val="false"/>
              <w:spacing w:lineRule="atLeast" w:line="100" w:before="0" w:after="0"/>
              <w:jc w:val="center"/>
              <w:rPr>
                <w:rFonts w:ascii="Palatino Linotype" w:hAnsi="Palatino Linotype"/>
                <w:sz w:val="16"/>
                <w:szCs w:val="16"/>
              </w:rPr>
            </w:pPr>
            <w:r>
              <w:rPr>
                <w:rFonts w:eastAsia="Arial-BoldMT" w:cs="Palatino Linotype" w:ascii="Palatino Linotype" w:hAnsi="Palatino Linotype"/>
                <w:b/>
                <w:bCs/>
                <w:sz w:val="16"/>
                <w:szCs w:val="16"/>
                <w:lang w:eastAsia="pl-PL"/>
              </w:rPr>
              <w:t>Bloki tematyczne:</w:t>
            </w:r>
          </w:p>
        </w:tc>
        <w:tc>
          <w:tcPr>
            <w:tcW w:w="1433" w:type="dxa"/>
            <w:tcBorders>
              <w:top w:val="single" w:sz="4" w:space="0" w:color="000000"/>
              <w:left w:val="single" w:sz="4" w:space="0" w:color="000000"/>
              <w:bottom w:val="single" w:sz="4" w:space="0" w:color="000000"/>
            </w:tcBorders>
          </w:tcPr>
          <w:p>
            <w:pPr>
              <w:pStyle w:val="Normal"/>
              <w:widowControl w:val="false"/>
              <w:spacing w:lineRule="atLeast" w:line="100" w:before="0" w:after="0"/>
              <w:jc w:val="center"/>
              <w:rPr>
                <w:rFonts w:ascii="Palatino Linotype" w:hAnsi="Palatino Linotype" w:eastAsia="Arial-BoldMT" w:cs="Palatino Linotype"/>
                <w:b/>
                <w:bCs/>
                <w:sz w:val="16"/>
                <w:szCs w:val="16"/>
                <w:lang w:eastAsia="pl-PL"/>
              </w:rPr>
            </w:pPr>
            <w:r>
              <w:rPr>
                <w:rFonts w:eastAsia="Arial-BoldMT" w:cs="Palatino Linotype" w:ascii="Palatino Linotype" w:hAnsi="Palatino Linotype"/>
                <w:b/>
                <w:bCs/>
                <w:sz w:val="16"/>
                <w:szCs w:val="16"/>
                <w:lang w:eastAsia="pl-PL"/>
              </w:rPr>
              <w:t>Forma zajęć:</w:t>
            </w:r>
          </w:p>
        </w:tc>
        <w:tc>
          <w:tcPr>
            <w:tcW w:w="13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100" w:before="0" w:after="0"/>
              <w:jc w:val="center"/>
              <w:rPr>
                <w:rFonts w:ascii="Palatino Linotype" w:hAnsi="Palatino Linotype" w:eastAsia="Arial-BoldMT" w:cs="Palatino Linotype"/>
                <w:b/>
                <w:bCs/>
                <w:sz w:val="16"/>
                <w:szCs w:val="16"/>
                <w:lang w:eastAsia="pl-PL"/>
              </w:rPr>
            </w:pPr>
            <w:r>
              <w:rPr>
                <w:rFonts w:eastAsia="Arial-BoldMT" w:cs="Palatino Linotype" w:ascii="Palatino Linotype" w:hAnsi="Palatino Linotype"/>
                <w:b/>
                <w:bCs/>
                <w:sz w:val="16"/>
                <w:szCs w:val="16"/>
                <w:lang w:eastAsia="pl-PL"/>
              </w:rPr>
              <w:t xml:space="preserve"> </w:t>
            </w:r>
            <w:r>
              <w:rPr>
                <w:rFonts w:eastAsia="Arial-BoldMT" w:cs="Palatino Linotype" w:ascii="Palatino Linotype" w:hAnsi="Palatino Linotype"/>
                <w:b/>
                <w:bCs/>
                <w:sz w:val="16"/>
                <w:szCs w:val="16"/>
                <w:lang w:eastAsia="pl-PL"/>
              </w:rPr>
              <w:t>Wymiar zajęć/1 grupa uczestników</w:t>
            </w:r>
          </w:p>
        </w:tc>
      </w:tr>
      <w:tr>
        <w:trPr/>
        <w:tc>
          <w:tcPr>
            <w:tcW w:w="1260" w:type="dxa"/>
            <w:vMerge w:val="restart"/>
            <w:tcBorders>
              <w:left w:val="single" w:sz="4" w:space="0" w:color="000000"/>
              <w:bottom w:val="single" w:sz="4" w:space="0" w:color="000000"/>
            </w:tcBorders>
            <w:tcMar>
              <w:top w:w="0" w:type="dxa"/>
              <w:bottom w:w="0" w:type="dxa"/>
            </w:tcMar>
            <w:vAlign w:val="center"/>
          </w:tcPr>
          <w:p>
            <w:pPr>
              <w:pStyle w:val="Normal"/>
              <w:widowControl w:val="false"/>
              <w:snapToGrid w:val="false"/>
              <w:spacing w:lineRule="atLeast" w:line="100" w:before="0" w:after="0"/>
              <w:jc w:val="center"/>
              <w:rPr>
                <w:rFonts w:ascii="Palatino Linotype" w:hAnsi="Palatino Linotype" w:eastAsia="Times New Roman" w:cs="Palatino Linotype"/>
                <w:b/>
                <w:bCs/>
                <w:sz w:val="16"/>
                <w:szCs w:val="16"/>
                <w:lang w:eastAsia="pl-PL"/>
              </w:rPr>
            </w:pPr>
            <w:r>
              <w:rPr>
                <w:rFonts w:eastAsia="Times New Roman" w:cs="Palatino Linotype" w:ascii="Palatino Linotype" w:hAnsi="Palatino Linotype"/>
                <w:b/>
                <w:bCs/>
                <w:sz w:val="16"/>
                <w:szCs w:val="16"/>
                <w:lang w:eastAsia="pl-PL"/>
              </w:rPr>
            </w:r>
          </w:p>
          <w:p>
            <w:pPr>
              <w:pStyle w:val="Normal"/>
              <w:widowControl w:val="false"/>
              <w:spacing w:lineRule="atLeast" w:line="100" w:before="0" w:after="0"/>
              <w:jc w:val="left"/>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t>wychowawcy Domów Dziecka</w:t>
            </w:r>
          </w:p>
        </w:tc>
        <w:tc>
          <w:tcPr>
            <w:tcW w:w="6420" w:type="dxa"/>
            <w:gridSpan w:val="2"/>
            <w:tcBorders>
              <w:left w:val="single" w:sz="4" w:space="0" w:color="000000"/>
              <w:bottom w:val="single" w:sz="4" w:space="0" w:color="000000"/>
            </w:tcBorders>
            <w:tcMar>
              <w:top w:w="0" w:type="dxa"/>
              <w:bottom w:w="0" w:type="dxa"/>
            </w:tcMar>
          </w:tcPr>
          <w:p>
            <w:pPr>
              <w:pStyle w:val="Normal"/>
              <w:widowControl w:val="false"/>
              <w:spacing w:lineRule="atLeast" w:line="100" w:before="0" w:after="0"/>
              <w:rPr>
                <w:rFonts w:ascii="Palatino Linotype" w:hAnsi="Palatino Linotype"/>
                <w:b/>
                <w:bCs/>
                <w:sz w:val="16"/>
                <w:szCs w:val="16"/>
              </w:rPr>
            </w:pPr>
            <w:r>
              <w:rPr>
                <w:rFonts w:eastAsia="Times New Roman" w:cs="Palatino Linotype" w:ascii="Palatino Linotype" w:hAnsi="Palatino Linotype"/>
                <w:b/>
                <w:bCs/>
                <w:sz w:val="16"/>
                <w:szCs w:val="16"/>
                <w:lang w:eastAsia="pl-PL"/>
              </w:rPr>
              <w:t xml:space="preserve">Zaburzenia neurorozwojowe oraz zaburzenia emocjonalne rozpoczynające się w dzieciństwie, </w:t>
            </w:r>
            <w:r>
              <w:rPr>
                <w:rFonts w:eastAsia="Times New Roman" w:ascii="Palatino Linotype" w:hAnsi="Palatino Linotype"/>
                <w:b/>
                <w:bCs/>
                <w:sz w:val="16"/>
                <w:szCs w:val="16"/>
              </w:rPr>
              <w:t>zaburzenia psychiczne występujące najczęściej w okresie adolescencji</w:t>
            </w:r>
          </w:p>
          <w:p>
            <w:pPr>
              <w:pStyle w:val="Normal"/>
              <w:widowControl w:val="false"/>
              <w:spacing w:lineRule="atLeast" w:line="100" w:before="0" w:after="0"/>
              <w:rPr>
                <w:rFonts w:ascii="Palatino Linotype" w:hAnsi="Palatino Linotype"/>
                <w:sz w:val="16"/>
                <w:szCs w:val="16"/>
              </w:rPr>
            </w:pPr>
            <w:r>
              <w:rPr>
                <w:rFonts w:eastAsia="Times New Roman" w:ascii="Palatino Linotype" w:hAnsi="Palatino Linotype"/>
                <w:b w:val="false"/>
                <w:bCs w:val="false"/>
                <w:sz w:val="16"/>
                <w:szCs w:val="16"/>
              </w:rPr>
              <w:t>w tym:</w:t>
            </w:r>
          </w:p>
        </w:tc>
        <w:tc>
          <w:tcPr>
            <w:tcW w:w="1433" w:type="dxa"/>
            <w:tcBorders>
              <w:left w:val="single" w:sz="4" w:space="0" w:color="000000"/>
              <w:bottom w:val="single" w:sz="4" w:space="0" w:color="000000"/>
            </w:tcBorders>
            <w:tcMar>
              <w:top w:w="0" w:type="dxa"/>
              <w:bottom w:w="0" w:type="dxa"/>
            </w:tcMar>
            <w:vAlign w:val="center"/>
          </w:tcPr>
          <w:p>
            <w:pPr>
              <w:pStyle w:val="Normal"/>
              <w:widowControl w:val="false"/>
              <w:spacing w:lineRule="atLeast" w:line="100" w:before="0" w:after="0"/>
              <w:jc w:val="center"/>
              <w:rPr>
                <w:rFonts w:ascii="Palatino Linotype" w:hAnsi="Palatino Linotype" w:eastAsia="Arial-BoldMT" w:cs="Palatino Linotype"/>
                <w:b/>
                <w:bCs/>
                <w:sz w:val="16"/>
                <w:szCs w:val="16"/>
                <w:lang w:eastAsia="pl-PL"/>
              </w:rPr>
            </w:pPr>
            <w:r>
              <w:rPr>
                <w:rFonts w:eastAsia="Arial-BoldMT" w:cs="Palatino Linotype" w:ascii="Palatino Linotype" w:hAnsi="Palatino Linotype"/>
                <w:b/>
                <w:bCs/>
                <w:sz w:val="16"/>
                <w:szCs w:val="16"/>
                <w:lang w:eastAsia="pl-PL"/>
              </w:rPr>
              <w:t>Seminarium wykładowe</w:t>
            </w:r>
          </w:p>
        </w:tc>
        <w:tc>
          <w:tcPr>
            <w:tcW w:w="1372" w:type="dxa"/>
            <w:tcBorders>
              <w:left w:val="single" w:sz="4" w:space="0" w:color="000000"/>
              <w:bottom w:val="single" w:sz="4" w:space="0" w:color="000000"/>
              <w:right w:val="single" w:sz="4" w:space="0" w:color="000000"/>
            </w:tcBorders>
            <w:tcMar>
              <w:top w:w="0" w:type="dxa"/>
              <w:bottom w:w="0" w:type="dxa"/>
            </w:tcMar>
            <w:vAlign w:val="center"/>
          </w:tcPr>
          <w:p>
            <w:pPr>
              <w:pStyle w:val="Normal"/>
              <w:widowControl w:val="false"/>
              <w:spacing w:lineRule="atLeast" w:line="100" w:before="0" w:after="0"/>
              <w:jc w:val="center"/>
              <w:rPr>
                <w:rFonts w:ascii="Palatino Linotype" w:hAnsi="Palatino Linotype" w:eastAsia="Arial-BoldMT" w:cs="Palatino Linotype"/>
                <w:b/>
                <w:bCs/>
                <w:sz w:val="16"/>
                <w:szCs w:val="16"/>
                <w:lang w:eastAsia="pl-PL"/>
              </w:rPr>
            </w:pPr>
            <w:r>
              <w:rPr>
                <w:rFonts w:eastAsia="Arial-BoldMT" w:cs="Palatino Linotype" w:ascii="Palatino Linotype" w:hAnsi="Palatino Linotype"/>
                <w:b/>
                <w:bCs/>
                <w:sz w:val="16"/>
                <w:szCs w:val="16"/>
                <w:lang w:eastAsia="pl-PL"/>
              </w:rPr>
              <w:t>16h</w:t>
            </w:r>
          </w:p>
        </w:tc>
      </w:tr>
      <w:tr>
        <w:trPr>
          <w:trHeight w:val="1377" w:hRule="atLeast"/>
        </w:trPr>
        <w:tc>
          <w:tcPr>
            <w:tcW w:w="1260" w:type="dxa"/>
            <w:vMerge w:val="continue"/>
            <w:tcBorders>
              <w:left w:val="single" w:sz="4" w:space="0" w:color="000000"/>
              <w:bottom w:val="single" w:sz="4" w:space="0" w:color="000000"/>
            </w:tcBorders>
            <w:tcMar>
              <w:top w:w="0" w:type="dxa"/>
              <w:bottom w:w="0" w:type="dxa"/>
            </w:tcMar>
            <w:vAlign w:val="center"/>
          </w:tcPr>
          <w:p>
            <w:pPr>
              <w:pStyle w:val="Normal"/>
              <w:widowControl w:val="false"/>
              <w:spacing w:lineRule="atLeast" w:line="100" w:before="0" w:after="0"/>
              <w:jc w:val="left"/>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r>
          </w:p>
        </w:tc>
        <w:tc>
          <w:tcPr>
            <w:tcW w:w="405" w:type="dxa"/>
            <w:tcBorders>
              <w:left w:val="single" w:sz="4" w:space="0" w:color="000000"/>
              <w:bottom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b/>
                <w:bCs/>
                <w:sz w:val="16"/>
                <w:szCs w:val="16"/>
              </w:rPr>
            </w:pPr>
            <w:r>
              <w:rPr>
                <w:rFonts w:ascii="Palatino Linotype" w:hAnsi="Palatino Linotype"/>
                <w:b/>
                <w:bCs/>
                <w:sz w:val="16"/>
                <w:szCs w:val="16"/>
              </w:rPr>
              <w:t>1</w:t>
            </w:r>
          </w:p>
        </w:tc>
        <w:tc>
          <w:tcPr>
            <w:tcW w:w="6015" w:type="dxa"/>
            <w:tcBorders>
              <w:left w:val="single" w:sz="4" w:space="0" w:color="000000"/>
              <w:bottom w:val="single" w:sz="4" w:space="0" w:color="000000"/>
            </w:tcBorders>
            <w:tcMar>
              <w:top w:w="0" w:type="dxa"/>
              <w:bottom w:w="0" w:type="dxa"/>
            </w:tcMar>
          </w:tcPr>
          <w:p>
            <w:pPr>
              <w:pStyle w:val="Normal"/>
              <w:widowControl w:val="false"/>
              <w:spacing w:lineRule="auto" w:line="240" w:before="0" w:after="0"/>
              <w:rPr>
                <w:b/>
                <w:bCs/>
              </w:rPr>
            </w:pPr>
            <w:r>
              <w:rPr>
                <w:rFonts w:eastAsia="Times New Roman" w:cs="Palatino Linotype" w:ascii="Palatino Linotype" w:hAnsi="Palatino Linotype"/>
                <w:b/>
                <w:bCs/>
                <w:sz w:val="16"/>
                <w:szCs w:val="16"/>
                <w:lang w:eastAsia="pl-PL"/>
              </w:rPr>
              <w:t>Moduł 1. Podstawowe zagadnienia z psychologii klinicznej zaburzeń rozpoczynających się w dzieciństwie.</w:t>
            </w:r>
          </w:p>
          <w:p>
            <w:pPr>
              <w:pStyle w:val="Normal"/>
              <w:widowControl w:val="false"/>
              <w:spacing w:lineRule="auto" w:line="240" w:before="0" w:after="0"/>
              <w:rPr>
                <w:rFonts w:ascii="Palatino Linotype" w:hAnsi="Palatino Linotype"/>
                <w:b/>
                <w:bCs/>
                <w:sz w:val="16"/>
                <w:szCs w:val="16"/>
              </w:rPr>
            </w:pPr>
            <w:r>
              <w:rPr>
                <w:rFonts w:eastAsia="Times New Roman" w:cs="Palatino Linotype" w:ascii="Palatino Linotype" w:hAnsi="Palatino Linotype"/>
                <w:b w:val="false"/>
                <w:bCs w:val="false"/>
                <w:sz w:val="16"/>
                <w:szCs w:val="16"/>
                <w:lang w:eastAsia="pl-PL"/>
              </w:rPr>
              <w:t xml:space="preserve">    • </w:t>
            </w:r>
            <w:r>
              <w:rPr>
                <w:rFonts w:eastAsia="Times New Roman" w:cs="Palatino Linotype" w:ascii="Palatino Linotype" w:hAnsi="Palatino Linotype"/>
                <w:b w:val="false"/>
                <w:bCs w:val="false"/>
                <w:sz w:val="16"/>
                <w:szCs w:val="16"/>
                <w:lang w:eastAsia="pl-PL"/>
              </w:rPr>
              <w:t>zaburzenia nastroju</w:t>
            </w:r>
          </w:p>
          <w:p>
            <w:pPr>
              <w:pStyle w:val="Normal"/>
              <w:widowControl w:val="false"/>
              <w:spacing w:lineRule="auto" w:line="240" w:before="0" w:after="0"/>
              <w:rPr>
                <w:rFonts w:ascii="Palatino Linotype" w:hAnsi="Palatino Linotype"/>
                <w:b/>
                <w:bCs/>
                <w:sz w:val="16"/>
                <w:szCs w:val="16"/>
              </w:rPr>
            </w:pPr>
            <w:r>
              <w:rPr>
                <w:rFonts w:eastAsia="Times New Roman" w:cs="Palatino Linotype" w:ascii="Palatino Linotype" w:hAnsi="Palatino Linotype"/>
                <w:b w:val="false"/>
                <w:bCs w:val="false"/>
                <w:sz w:val="16"/>
                <w:szCs w:val="16"/>
                <w:lang w:eastAsia="pl-PL"/>
              </w:rPr>
              <w:t xml:space="preserve">    • </w:t>
            </w:r>
            <w:r>
              <w:rPr>
                <w:rFonts w:eastAsia="Times New Roman" w:cs="Palatino Linotype" w:ascii="Palatino Linotype" w:hAnsi="Palatino Linotype"/>
                <w:b w:val="false"/>
                <w:bCs w:val="false"/>
                <w:sz w:val="16"/>
                <w:szCs w:val="16"/>
                <w:lang w:eastAsia="pl-PL"/>
              </w:rPr>
              <w:t>zaburzenia neurozwojowe</w:t>
            </w:r>
          </w:p>
          <w:p>
            <w:pPr>
              <w:pStyle w:val="Normal"/>
              <w:widowControl w:val="false"/>
              <w:spacing w:lineRule="auto" w:line="240" w:before="0" w:after="0"/>
              <w:rPr>
                <w:rFonts w:ascii="Palatino Linotype" w:hAnsi="Palatino Linotype"/>
                <w:b/>
                <w:bCs/>
                <w:sz w:val="16"/>
                <w:szCs w:val="16"/>
              </w:rPr>
            </w:pPr>
            <w:r>
              <w:rPr>
                <w:rFonts w:eastAsia="Times New Roman" w:cs="Palatino Linotype" w:ascii="Palatino Linotype" w:hAnsi="Palatino Linotype"/>
                <w:b w:val="false"/>
                <w:bCs w:val="false"/>
                <w:sz w:val="16"/>
                <w:szCs w:val="16"/>
                <w:lang w:eastAsia="pl-PL"/>
              </w:rPr>
              <w:t xml:space="preserve">    • </w:t>
            </w:r>
            <w:r>
              <w:rPr>
                <w:rFonts w:eastAsia="Times New Roman" w:cs="Palatino Linotype" w:ascii="Palatino Linotype" w:hAnsi="Palatino Linotype"/>
                <w:b w:val="false"/>
                <w:bCs w:val="false"/>
                <w:sz w:val="16"/>
                <w:szCs w:val="16"/>
                <w:lang w:eastAsia="pl-PL"/>
              </w:rPr>
              <w:t>zachowania opozycyjno-buntownicze</w:t>
            </w:r>
          </w:p>
          <w:p>
            <w:pPr>
              <w:pStyle w:val="Normal"/>
              <w:widowControl w:val="false"/>
              <w:spacing w:lineRule="auto" w:line="240" w:before="0" w:after="0"/>
              <w:rPr>
                <w:b/>
                <w:bCs/>
              </w:rPr>
            </w:pPr>
            <w:r>
              <w:rPr>
                <w:rFonts w:eastAsia="Times New Roman" w:cs="Palatino Linotype" w:ascii="Palatino Linotype" w:hAnsi="Palatino Linotype"/>
                <w:b/>
                <w:bCs/>
                <w:sz w:val="16"/>
                <w:szCs w:val="16"/>
                <w:lang w:eastAsia="pl-PL"/>
              </w:rPr>
              <w:t>Moduł 2.  Podstawowe zagadnienia z psychologii klinicznej zaburzeń rozpoczynających się w okresie adolescencji.</w:t>
            </w:r>
          </w:p>
          <w:p>
            <w:pPr>
              <w:pStyle w:val="Normal"/>
              <w:widowControl w:val="false"/>
              <w:spacing w:lineRule="auto" w:line="240" w:before="0" w:after="0"/>
              <w:rPr>
                <w:rFonts w:ascii="Palatino Linotype" w:hAnsi="Palatino Linotype"/>
                <w:b/>
                <w:bCs/>
                <w:sz w:val="16"/>
                <w:szCs w:val="16"/>
              </w:rPr>
            </w:pPr>
            <w:r>
              <w:rPr>
                <w:rFonts w:eastAsia="Times New Roman" w:cs="Palatino Linotype" w:ascii="Palatino Linotype" w:hAnsi="Palatino Linotype"/>
                <w:b w:val="false"/>
                <w:bCs w:val="false"/>
                <w:sz w:val="16"/>
                <w:szCs w:val="16"/>
                <w:lang w:eastAsia="pl-PL"/>
              </w:rPr>
              <w:t xml:space="preserve">    • </w:t>
            </w:r>
            <w:r>
              <w:rPr>
                <w:rFonts w:eastAsia="Times New Roman" w:cs="Palatino Linotype" w:ascii="Palatino Linotype" w:hAnsi="Palatino Linotype"/>
                <w:b w:val="false"/>
                <w:bCs w:val="false"/>
                <w:sz w:val="16"/>
                <w:szCs w:val="16"/>
                <w:lang w:eastAsia="pl-PL"/>
              </w:rPr>
              <w:t>Zaburzenia nastroju, lękowe</w:t>
            </w:r>
          </w:p>
          <w:p>
            <w:pPr>
              <w:pStyle w:val="Normal"/>
              <w:widowControl w:val="false"/>
              <w:spacing w:lineRule="auto" w:line="240" w:before="0" w:after="0"/>
              <w:rPr>
                <w:rFonts w:ascii="Palatino Linotype" w:hAnsi="Palatino Linotype"/>
                <w:b/>
                <w:bCs/>
                <w:sz w:val="16"/>
                <w:szCs w:val="16"/>
              </w:rPr>
            </w:pPr>
            <w:r>
              <w:rPr>
                <w:rFonts w:eastAsia="Times New Roman" w:cs="Palatino Linotype" w:ascii="Palatino Linotype" w:hAnsi="Palatino Linotype"/>
                <w:b w:val="false"/>
                <w:bCs w:val="false"/>
                <w:sz w:val="16"/>
                <w:szCs w:val="16"/>
                <w:lang w:eastAsia="pl-PL"/>
              </w:rPr>
              <w:t xml:space="preserve">    • </w:t>
            </w:r>
            <w:r>
              <w:rPr>
                <w:rFonts w:eastAsia="Times New Roman" w:cs="Palatino Linotype" w:ascii="Palatino Linotype" w:hAnsi="Palatino Linotype"/>
                <w:b w:val="false"/>
                <w:bCs w:val="false"/>
                <w:sz w:val="16"/>
                <w:szCs w:val="16"/>
                <w:lang w:eastAsia="pl-PL"/>
              </w:rPr>
              <w:t>zaburzenia odżywiania</w:t>
            </w:r>
          </w:p>
          <w:p>
            <w:pPr>
              <w:pStyle w:val="Normal"/>
              <w:widowControl w:val="false"/>
              <w:spacing w:lineRule="auto" w:line="240" w:before="0" w:after="0"/>
              <w:rPr>
                <w:rFonts w:ascii="Palatino Linotype" w:hAnsi="Palatino Linotype"/>
                <w:b/>
                <w:bCs/>
                <w:sz w:val="16"/>
                <w:szCs w:val="16"/>
              </w:rPr>
            </w:pPr>
            <w:r>
              <w:rPr>
                <w:rFonts w:eastAsia="Times New Roman" w:cs="Palatino Linotype" w:ascii="Palatino Linotype" w:hAnsi="Palatino Linotype"/>
                <w:b w:val="false"/>
                <w:bCs w:val="false"/>
                <w:sz w:val="16"/>
                <w:szCs w:val="16"/>
                <w:lang w:eastAsia="pl-PL"/>
              </w:rPr>
              <w:t xml:space="preserve">    • </w:t>
            </w:r>
            <w:r>
              <w:rPr>
                <w:rFonts w:eastAsia="Times New Roman" w:cs="Palatino Linotype" w:ascii="Palatino Linotype" w:hAnsi="Palatino Linotype"/>
                <w:b w:val="false"/>
                <w:bCs w:val="false"/>
                <w:sz w:val="16"/>
                <w:szCs w:val="16"/>
                <w:lang w:eastAsia="pl-PL"/>
              </w:rPr>
              <w:t>zachowania autodestruktywne, zachowania samobójcze</w:t>
            </w:r>
          </w:p>
          <w:p>
            <w:pPr>
              <w:pStyle w:val="Normal"/>
              <w:widowControl w:val="false"/>
              <w:spacing w:lineRule="auto" w:line="240" w:before="0" w:after="0"/>
              <w:rPr>
                <w:rFonts w:ascii="Palatino Linotype" w:hAnsi="Palatino Linotype"/>
                <w:b/>
                <w:bCs/>
                <w:sz w:val="16"/>
                <w:szCs w:val="16"/>
              </w:rPr>
            </w:pPr>
            <w:r>
              <w:rPr>
                <w:rFonts w:eastAsia="Times New Roman" w:cs="Palatino Linotype" w:ascii="Palatino Linotype" w:hAnsi="Palatino Linotype"/>
                <w:b w:val="false"/>
                <w:bCs w:val="false"/>
                <w:sz w:val="16"/>
                <w:szCs w:val="16"/>
                <w:lang w:eastAsia="pl-PL"/>
              </w:rPr>
              <w:t xml:space="preserve">    • </w:t>
            </w:r>
            <w:r>
              <w:rPr>
                <w:rFonts w:eastAsia="Times New Roman" w:cs="Palatino Linotype" w:ascii="Palatino Linotype" w:hAnsi="Palatino Linotype"/>
                <w:b w:val="false"/>
                <w:bCs w:val="false"/>
                <w:sz w:val="16"/>
                <w:szCs w:val="16"/>
                <w:lang w:eastAsia="pl-PL"/>
              </w:rPr>
              <w:t>uzależnienia</w:t>
            </w:r>
          </w:p>
        </w:tc>
        <w:tc>
          <w:tcPr>
            <w:tcW w:w="1433" w:type="dxa"/>
            <w:tcBorders>
              <w:left w:val="single" w:sz="4" w:space="0" w:color="000000"/>
              <w:bottom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t>wykład</w:t>
            </w:r>
          </w:p>
        </w:tc>
        <w:tc>
          <w:tcPr>
            <w:tcW w:w="1372" w:type="dxa"/>
            <w:tcBorders>
              <w:left w:val="single" w:sz="4" w:space="0" w:color="000000"/>
              <w:bottom w:val="single" w:sz="4" w:space="0" w:color="000000"/>
              <w:right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t>8h</w:t>
            </w:r>
          </w:p>
          <w:p>
            <w:pPr>
              <w:pStyle w:val="Normal"/>
              <w:widowControl w:val="false"/>
              <w:spacing w:lineRule="auto" w:line="240" w:before="0" w:after="0"/>
              <w:jc w:val="center"/>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t>(1 dzień )</w:t>
            </w:r>
          </w:p>
        </w:tc>
      </w:tr>
      <w:tr>
        <w:trPr>
          <w:trHeight w:val="1475" w:hRule="atLeast"/>
        </w:trPr>
        <w:tc>
          <w:tcPr>
            <w:tcW w:w="1260" w:type="dxa"/>
            <w:vMerge w:val="continue"/>
            <w:tcBorders>
              <w:left w:val="single" w:sz="4" w:space="0" w:color="000000"/>
              <w:bottom w:val="single" w:sz="4" w:space="0" w:color="000000"/>
            </w:tcBorders>
            <w:tcMar>
              <w:top w:w="0" w:type="dxa"/>
              <w:bottom w:w="0" w:type="dxa"/>
            </w:tcMar>
            <w:vAlign w:val="center"/>
          </w:tcPr>
          <w:p>
            <w:pPr>
              <w:pStyle w:val="Normal"/>
              <w:widowControl w:val="false"/>
              <w:spacing w:lineRule="atLeast" w:line="100" w:before="0" w:after="0"/>
              <w:jc w:val="left"/>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r>
          </w:p>
        </w:tc>
        <w:tc>
          <w:tcPr>
            <w:tcW w:w="405" w:type="dxa"/>
            <w:tcBorders>
              <w:left w:val="single" w:sz="4" w:space="0" w:color="000000"/>
              <w:bottom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b/>
                <w:bCs/>
                <w:sz w:val="16"/>
                <w:szCs w:val="16"/>
              </w:rPr>
            </w:pPr>
            <w:r>
              <w:rPr>
                <w:rFonts w:ascii="Palatino Linotype" w:hAnsi="Palatino Linotype"/>
                <w:b/>
                <w:bCs/>
                <w:sz w:val="16"/>
                <w:szCs w:val="16"/>
              </w:rPr>
              <w:t>2</w:t>
            </w:r>
          </w:p>
        </w:tc>
        <w:tc>
          <w:tcPr>
            <w:tcW w:w="6015" w:type="dxa"/>
            <w:tcBorders>
              <w:left w:val="single" w:sz="4" w:space="0" w:color="000000"/>
              <w:bottom w:val="single" w:sz="4" w:space="0" w:color="000000"/>
            </w:tcBorders>
            <w:tcMar>
              <w:top w:w="0" w:type="dxa"/>
              <w:bottom w:w="0" w:type="dxa"/>
            </w:tcMar>
          </w:tcPr>
          <w:p>
            <w:pPr>
              <w:pStyle w:val="Normal"/>
              <w:widowControl w:val="false"/>
              <w:spacing w:lineRule="auto" w:line="240" w:before="0" w:after="0"/>
              <w:rPr>
                <w:b/>
                <w:bCs/>
              </w:rPr>
            </w:pPr>
            <w:r>
              <w:rPr>
                <w:rFonts w:ascii="Palatino Linotype" w:hAnsi="Palatino Linotype"/>
                <w:b/>
                <w:bCs/>
                <w:sz w:val="16"/>
                <w:szCs w:val="16"/>
              </w:rPr>
              <w:t>Moduł 3. Doskonalenie umiejętności.</w:t>
            </w:r>
          </w:p>
          <w:p>
            <w:pPr>
              <w:pStyle w:val="Normal"/>
              <w:widowControl w:val="false"/>
              <w:spacing w:lineRule="auto" w:line="240" w:before="0" w:after="0"/>
              <w:rPr>
                <w:rFonts w:ascii="Palatino Linotype" w:hAnsi="Palatino Linotype"/>
                <w:b/>
                <w:bCs/>
                <w:sz w:val="16"/>
                <w:szCs w:val="16"/>
              </w:rPr>
            </w:pPr>
            <w:r>
              <w:rPr>
                <w:rFonts w:ascii="Palatino Linotype" w:hAnsi="Palatino Linotype"/>
                <w:b w:val="false"/>
                <w:bCs w:val="false"/>
                <w:sz w:val="16"/>
                <w:szCs w:val="16"/>
              </w:rPr>
              <w:t xml:space="preserve">    </w:t>
            </w:r>
            <w:r>
              <w:rPr>
                <w:rFonts w:ascii="Palatino Linotype" w:hAnsi="Palatino Linotype"/>
                <w:b w:val="false"/>
                <w:bCs w:val="false"/>
                <w:sz w:val="16"/>
                <w:szCs w:val="16"/>
              </w:rPr>
              <w:t>1. Interwencja i organizacja</w:t>
            </w:r>
          </w:p>
          <w:p>
            <w:pPr>
              <w:pStyle w:val="Normal"/>
              <w:widowControl w:val="false"/>
              <w:spacing w:lineRule="auto" w:line="240" w:before="0" w:after="0"/>
              <w:rPr>
                <w:rFonts w:ascii="Palatino Linotype" w:hAnsi="Palatino Linotype"/>
                <w:b/>
                <w:bCs/>
                <w:sz w:val="16"/>
                <w:szCs w:val="16"/>
              </w:rPr>
            </w:pPr>
            <w:r>
              <w:rPr>
                <w:rFonts w:ascii="Palatino Linotype" w:hAnsi="Palatino Linotype"/>
                <w:b w:val="false"/>
                <w:bCs w:val="false"/>
                <w:sz w:val="16"/>
                <w:szCs w:val="16"/>
              </w:rPr>
              <w:t xml:space="preserve">    • </w:t>
            </w:r>
            <w:r>
              <w:rPr>
                <w:rFonts w:ascii="Palatino Linotype" w:hAnsi="Palatino Linotype"/>
                <w:b w:val="false"/>
                <w:bCs w:val="false"/>
                <w:sz w:val="16"/>
                <w:szCs w:val="16"/>
              </w:rPr>
              <w:t>reagowanie w sytuacjach kryzysowych</w:t>
            </w:r>
          </w:p>
          <w:p>
            <w:pPr>
              <w:pStyle w:val="Normal"/>
              <w:widowControl w:val="false"/>
              <w:spacing w:lineRule="auto" w:line="240" w:before="0" w:after="0"/>
              <w:rPr>
                <w:rFonts w:ascii="Palatino Linotype" w:hAnsi="Palatino Linotype"/>
                <w:b/>
                <w:bCs/>
                <w:sz w:val="16"/>
                <w:szCs w:val="16"/>
              </w:rPr>
            </w:pPr>
            <w:r>
              <w:rPr>
                <w:rFonts w:ascii="Palatino Linotype" w:hAnsi="Palatino Linotype"/>
                <w:b w:val="false"/>
                <w:bCs w:val="false"/>
                <w:sz w:val="16"/>
                <w:szCs w:val="16"/>
              </w:rPr>
              <w:t xml:space="preserve">    • </w:t>
            </w:r>
            <w:r>
              <w:rPr>
                <w:rFonts w:ascii="Palatino Linotype" w:hAnsi="Palatino Linotype"/>
                <w:b w:val="false"/>
                <w:bCs w:val="false"/>
                <w:sz w:val="16"/>
                <w:szCs w:val="16"/>
              </w:rPr>
              <w:t>ocena ryzyka eskalacji, techniki deeskalacyjne</w:t>
            </w:r>
          </w:p>
          <w:p>
            <w:pPr>
              <w:pStyle w:val="Normal"/>
              <w:widowControl w:val="false"/>
              <w:spacing w:lineRule="auto" w:line="240" w:before="0" w:after="0"/>
              <w:rPr>
                <w:rFonts w:ascii="Palatino Linotype" w:hAnsi="Palatino Linotype"/>
                <w:b/>
                <w:bCs/>
                <w:sz w:val="16"/>
                <w:szCs w:val="16"/>
              </w:rPr>
            </w:pPr>
            <w:r>
              <w:rPr>
                <w:rFonts w:ascii="Palatino Linotype" w:hAnsi="Palatino Linotype"/>
                <w:b w:val="false"/>
                <w:bCs w:val="false"/>
                <w:sz w:val="16"/>
                <w:szCs w:val="16"/>
              </w:rPr>
              <w:t xml:space="preserve">    • </w:t>
            </w:r>
            <w:r>
              <w:rPr>
                <w:rFonts w:ascii="Palatino Linotype" w:hAnsi="Palatino Linotype"/>
                <w:b w:val="false"/>
                <w:bCs w:val="false"/>
                <w:sz w:val="16"/>
                <w:szCs w:val="16"/>
              </w:rPr>
              <w:t>skuteczne kierowanie dziecka do odpowiednich specjalistów</w:t>
            </w:r>
          </w:p>
          <w:p>
            <w:pPr>
              <w:pStyle w:val="Normal"/>
              <w:widowControl w:val="false"/>
              <w:spacing w:lineRule="auto" w:line="240" w:before="0" w:after="0"/>
              <w:rPr>
                <w:rFonts w:ascii="Palatino Linotype" w:hAnsi="Palatino Linotype"/>
                <w:b/>
                <w:bCs/>
                <w:sz w:val="16"/>
                <w:szCs w:val="16"/>
              </w:rPr>
            </w:pPr>
            <w:r>
              <w:rPr>
                <w:rFonts w:ascii="Palatino Linotype" w:hAnsi="Palatino Linotype"/>
                <w:b w:val="false"/>
                <w:bCs w:val="false"/>
                <w:sz w:val="16"/>
                <w:szCs w:val="16"/>
              </w:rPr>
              <w:t xml:space="preserve">    • </w:t>
            </w:r>
            <w:r>
              <w:rPr>
                <w:rFonts w:ascii="Palatino Linotype" w:hAnsi="Palatino Linotype"/>
                <w:b w:val="false"/>
                <w:bCs w:val="false"/>
                <w:sz w:val="16"/>
                <w:szCs w:val="16"/>
              </w:rPr>
              <w:t>czynniki ochronne</w:t>
            </w:r>
          </w:p>
          <w:p>
            <w:pPr>
              <w:pStyle w:val="Normal"/>
              <w:widowControl w:val="false"/>
              <w:spacing w:lineRule="auto" w:line="240" w:before="0" w:after="0"/>
              <w:rPr>
                <w:rFonts w:ascii="Palatino Linotype" w:hAnsi="Palatino Linotype"/>
                <w:b/>
                <w:bCs/>
                <w:sz w:val="16"/>
                <w:szCs w:val="16"/>
              </w:rPr>
            </w:pPr>
            <w:r>
              <w:rPr>
                <w:rFonts w:ascii="Palatino Linotype" w:hAnsi="Palatino Linotype"/>
                <w:b w:val="false"/>
                <w:bCs w:val="false"/>
                <w:sz w:val="16"/>
                <w:szCs w:val="16"/>
              </w:rPr>
              <w:t xml:space="preserve">     </w:t>
            </w:r>
            <w:r>
              <w:rPr>
                <w:rFonts w:ascii="Palatino Linotype" w:hAnsi="Palatino Linotype"/>
                <w:b w:val="false"/>
                <w:bCs w:val="false"/>
                <w:sz w:val="16"/>
                <w:szCs w:val="16"/>
              </w:rPr>
              <w:t>2. Komunikacja</w:t>
            </w:r>
          </w:p>
          <w:p>
            <w:pPr>
              <w:pStyle w:val="Normal"/>
              <w:widowControl w:val="false"/>
              <w:spacing w:lineRule="auto" w:line="240" w:before="0" w:after="0"/>
              <w:rPr>
                <w:rFonts w:ascii="Palatino Linotype" w:hAnsi="Palatino Linotype"/>
                <w:b/>
                <w:bCs/>
                <w:sz w:val="16"/>
                <w:szCs w:val="16"/>
              </w:rPr>
            </w:pPr>
            <w:r>
              <w:rPr>
                <w:rFonts w:ascii="Palatino Linotype" w:hAnsi="Palatino Linotype"/>
                <w:b w:val="false"/>
                <w:bCs w:val="false"/>
                <w:sz w:val="16"/>
                <w:szCs w:val="16"/>
              </w:rPr>
              <w:t xml:space="preserve">    • </w:t>
            </w:r>
            <w:r>
              <w:rPr>
                <w:rFonts w:ascii="Palatino Linotype" w:hAnsi="Palatino Linotype"/>
                <w:b w:val="false"/>
                <w:bCs w:val="false"/>
                <w:sz w:val="16"/>
                <w:szCs w:val="16"/>
              </w:rPr>
              <w:t>Jak rozmawiać o trudnych emocjach.</w:t>
            </w:r>
          </w:p>
          <w:p>
            <w:pPr>
              <w:pStyle w:val="Normal"/>
              <w:widowControl w:val="false"/>
              <w:spacing w:lineRule="auto" w:line="240" w:before="0" w:after="0"/>
              <w:rPr>
                <w:rFonts w:ascii="Palatino Linotype" w:hAnsi="Palatino Linotype"/>
                <w:b/>
                <w:bCs/>
                <w:sz w:val="16"/>
                <w:szCs w:val="16"/>
              </w:rPr>
            </w:pPr>
            <w:r>
              <w:rPr>
                <w:rFonts w:ascii="Palatino Linotype" w:hAnsi="Palatino Linotype"/>
                <w:b w:val="false"/>
                <w:bCs w:val="false"/>
                <w:sz w:val="16"/>
                <w:szCs w:val="16"/>
              </w:rPr>
              <w:t xml:space="preserve">    • </w:t>
            </w:r>
            <w:r>
              <w:rPr>
                <w:rFonts w:ascii="Palatino Linotype" w:hAnsi="Palatino Linotype"/>
                <w:b w:val="false"/>
                <w:bCs w:val="false"/>
                <w:sz w:val="16"/>
                <w:szCs w:val="16"/>
              </w:rPr>
              <w:t>Dostosowanie sposobu komunikacji do wieku, zwiększenie empatii.</w:t>
            </w:r>
          </w:p>
          <w:p>
            <w:pPr>
              <w:pStyle w:val="Normal"/>
              <w:widowControl w:val="false"/>
              <w:spacing w:lineRule="auto" w:line="240" w:before="0" w:after="0"/>
              <w:rPr>
                <w:rFonts w:ascii="Palatino Linotype" w:hAnsi="Palatino Linotype"/>
                <w:b/>
                <w:bCs/>
                <w:sz w:val="16"/>
                <w:szCs w:val="16"/>
              </w:rPr>
            </w:pPr>
            <w:r>
              <w:rPr>
                <w:rFonts w:ascii="Palatino Linotype" w:hAnsi="Palatino Linotype"/>
                <w:b w:val="false"/>
                <w:bCs w:val="false"/>
                <w:sz w:val="16"/>
                <w:szCs w:val="16"/>
              </w:rPr>
              <w:t xml:space="preserve">    • </w:t>
            </w:r>
            <w:r>
              <w:rPr>
                <w:rFonts w:ascii="Palatino Linotype" w:hAnsi="Palatino Linotype"/>
                <w:b w:val="false"/>
                <w:bCs w:val="false"/>
                <w:sz w:val="16"/>
                <w:szCs w:val="16"/>
              </w:rPr>
              <w:t>Budowanie relacji opartej na zaufaniu.</w:t>
            </w:r>
          </w:p>
          <w:p>
            <w:pPr>
              <w:pStyle w:val="Normal"/>
              <w:widowControl w:val="false"/>
              <w:spacing w:lineRule="auto" w:line="240" w:before="0" w:after="0"/>
              <w:rPr>
                <w:rFonts w:ascii="Palatino Linotype" w:hAnsi="Palatino Linotype"/>
                <w:b/>
                <w:bCs/>
                <w:sz w:val="16"/>
                <w:szCs w:val="16"/>
              </w:rPr>
            </w:pPr>
            <w:r>
              <w:rPr>
                <w:rFonts w:ascii="Palatino Linotype" w:hAnsi="Palatino Linotype"/>
                <w:b w:val="false"/>
                <w:bCs w:val="false"/>
                <w:sz w:val="16"/>
                <w:szCs w:val="16"/>
              </w:rPr>
              <w:t xml:space="preserve">    • </w:t>
            </w:r>
            <w:r>
              <w:rPr>
                <w:rFonts w:ascii="Palatino Linotype" w:hAnsi="Palatino Linotype"/>
                <w:b w:val="false"/>
                <w:bCs w:val="false"/>
                <w:sz w:val="16"/>
                <w:szCs w:val="16"/>
              </w:rPr>
              <w:t>Rozwiązywanie konfliktów strategie mediacyjne i negocjacyjne.</w:t>
            </w:r>
          </w:p>
          <w:p>
            <w:pPr>
              <w:pStyle w:val="Normal"/>
              <w:widowControl w:val="false"/>
              <w:spacing w:lineRule="auto" w:line="240" w:before="0" w:after="0"/>
              <w:rPr>
                <w:b/>
                <w:bCs/>
              </w:rPr>
            </w:pPr>
            <w:r>
              <w:rPr>
                <w:rFonts w:ascii="Palatino Linotype" w:hAnsi="Palatino Linotype"/>
                <w:b/>
                <w:bCs/>
                <w:sz w:val="16"/>
                <w:szCs w:val="16"/>
              </w:rPr>
              <w:t>Moduł 4. Umiejętności refleksyjne i samoświadomość zawodowa.</w:t>
            </w:r>
          </w:p>
          <w:p>
            <w:pPr>
              <w:pStyle w:val="Normal"/>
              <w:widowControl w:val="false"/>
              <w:spacing w:lineRule="auto" w:line="240" w:before="0" w:after="0"/>
              <w:rPr>
                <w:rFonts w:ascii="Palatino Linotype" w:hAnsi="Palatino Linotype"/>
                <w:b/>
                <w:bCs/>
                <w:sz w:val="16"/>
                <w:szCs w:val="16"/>
              </w:rPr>
            </w:pPr>
            <w:r>
              <w:rPr>
                <w:rFonts w:ascii="Palatino Linotype" w:hAnsi="Palatino Linotype"/>
                <w:b w:val="false"/>
                <w:bCs w:val="false"/>
                <w:sz w:val="16"/>
                <w:szCs w:val="16"/>
              </w:rPr>
              <w:t xml:space="preserve">    • </w:t>
            </w:r>
            <w:r>
              <w:rPr>
                <w:rFonts w:ascii="Palatino Linotype" w:hAnsi="Palatino Linotype"/>
                <w:b w:val="false"/>
                <w:bCs w:val="false"/>
                <w:sz w:val="16"/>
                <w:szCs w:val="16"/>
              </w:rPr>
              <w:t>Świadomość własnych emocji i ich wpływu na pracę.</w:t>
            </w:r>
          </w:p>
          <w:p>
            <w:pPr>
              <w:pStyle w:val="Normal"/>
              <w:widowControl w:val="false"/>
              <w:spacing w:lineRule="auto" w:line="240" w:before="0" w:after="0"/>
              <w:rPr>
                <w:rFonts w:ascii="Palatino Linotype" w:hAnsi="Palatino Linotype"/>
                <w:b/>
                <w:bCs/>
                <w:sz w:val="16"/>
                <w:szCs w:val="16"/>
              </w:rPr>
            </w:pPr>
            <w:r>
              <w:rPr>
                <w:rFonts w:ascii="Palatino Linotype" w:hAnsi="Palatino Linotype"/>
                <w:b w:val="false"/>
                <w:bCs w:val="false"/>
                <w:sz w:val="16"/>
                <w:szCs w:val="16"/>
              </w:rPr>
              <w:t xml:space="preserve">    • </w:t>
            </w:r>
            <w:r>
              <w:rPr>
                <w:rFonts w:ascii="Palatino Linotype" w:hAnsi="Palatino Linotype"/>
                <w:b w:val="false"/>
                <w:bCs w:val="false"/>
                <w:sz w:val="16"/>
                <w:szCs w:val="16"/>
              </w:rPr>
              <w:t>Wypalenie zawodowe- jak zapobiegać.</w:t>
            </w:r>
          </w:p>
          <w:p>
            <w:pPr>
              <w:pStyle w:val="Normal"/>
              <w:widowControl w:val="false"/>
              <w:spacing w:lineRule="auto" w:line="240" w:before="0" w:after="0"/>
              <w:rPr>
                <w:rFonts w:ascii="Palatino Linotype" w:hAnsi="Palatino Linotype"/>
                <w:b/>
                <w:bCs/>
                <w:sz w:val="16"/>
                <w:szCs w:val="16"/>
              </w:rPr>
            </w:pPr>
            <w:r>
              <w:rPr>
                <w:rFonts w:ascii="Palatino Linotype" w:hAnsi="Palatino Linotype"/>
                <w:b w:val="false"/>
                <w:bCs w:val="false"/>
                <w:sz w:val="16"/>
                <w:szCs w:val="16"/>
              </w:rPr>
              <w:t xml:space="preserve">    • </w:t>
            </w:r>
            <w:r>
              <w:rPr>
                <w:rFonts w:ascii="Palatino Linotype" w:hAnsi="Palatino Linotype"/>
                <w:b w:val="false"/>
                <w:bCs w:val="false"/>
                <w:sz w:val="16"/>
                <w:szCs w:val="16"/>
              </w:rPr>
              <w:t>Krytyczna analiza własnych reakcji i decyzji.</w:t>
            </w:r>
          </w:p>
          <w:p>
            <w:pPr>
              <w:pStyle w:val="Normal"/>
              <w:widowControl w:val="false"/>
              <w:spacing w:lineRule="auto" w:line="240" w:before="0" w:after="0"/>
              <w:rPr>
                <w:rFonts w:ascii="Palatino Linotype" w:hAnsi="Palatino Linotype"/>
                <w:b/>
                <w:bCs/>
                <w:sz w:val="16"/>
                <w:szCs w:val="16"/>
              </w:rPr>
            </w:pPr>
            <w:r>
              <w:rPr>
                <w:rFonts w:ascii="Palatino Linotype" w:hAnsi="Palatino Linotype"/>
                <w:b w:val="false"/>
                <w:bCs w:val="false"/>
                <w:sz w:val="16"/>
                <w:szCs w:val="16"/>
              </w:rPr>
              <w:t xml:space="preserve">    • </w:t>
            </w:r>
            <w:r>
              <w:rPr>
                <w:rFonts w:ascii="Palatino Linotype" w:hAnsi="Palatino Linotype"/>
                <w:b w:val="false"/>
                <w:bCs w:val="false"/>
                <w:sz w:val="16"/>
                <w:szCs w:val="16"/>
              </w:rPr>
              <w:t>Budowanie własnej odporności psychicznej.</w:t>
            </w:r>
          </w:p>
          <w:p>
            <w:pPr>
              <w:pStyle w:val="Normal"/>
              <w:widowControl w:val="false"/>
              <w:spacing w:lineRule="auto" w:line="240" w:before="0" w:after="0"/>
              <w:rPr>
                <w:rFonts w:ascii="Palatino Linotype" w:hAnsi="Palatino Linotype"/>
                <w:b/>
                <w:bCs/>
                <w:sz w:val="16"/>
                <w:szCs w:val="16"/>
              </w:rPr>
            </w:pPr>
            <w:r>
              <w:rPr>
                <w:rFonts w:ascii="Palatino Linotype" w:hAnsi="Palatino Linotype"/>
                <w:b w:val="false"/>
                <w:bCs w:val="false"/>
                <w:sz w:val="16"/>
                <w:szCs w:val="16"/>
              </w:rPr>
              <w:t xml:space="preserve">    • </w:t>
            </w:r>
            <w:r>
              <w:rPr>
                <w:rFonts w:ascii="Palatino Linotype" w:hAnsi="Palatino Linotype"/>
                <w:b w:val="false"/>
                <w:bCs w:val="false"/>
                <w:sz w:val="16"/>
                <w:szCs w:val="16"/>
              </w:rPr>
              <w:t>Umiejętności mentoringowe.</w:t>
            </w:r>
          </w:p>
        </w:tc>
        <w:tc>
          <w:tcPr>
            <w:tcW w:w="1433" w:type="dxa"/>
            <w:tcBorders>
              <w:left w:val="single" w:sz="4" w:space="0" w:color="000000"/>
              <w:bottom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t>wykład</w:t>
            </w:r>
          </w:p>
        </w:tc>
        <w:tc>
          <w:tcPr>
            <w:tcW w:w="1372" w:type="dxa"/>
            <w:tcBorders>
              <w:left w:val="single" w:sz="4" w:space="0" w:color="000000"/>
              <w:bottom w:val="single" w:sz="4" w:space="0" w:color="000000"/>
              <w:right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t>8h</w:t>
            </w:r>
          </w:p>
          <w:p>
            <w:pPr>
              <w:pStyle w:val="Normal"/>
              <w:widowControl w:val="false"/>
              <w:spacing w:lineRule="auto" w:line="240" w:before="0" w:after="0"/>
              <w:jc w:val="center"/>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t>(2 dzień)</w:t>
            </w:r>
          </w:p>
        </w:tc>
      </w:tr>
      <w:tr>
        <w:trPr>
          <w:trHeight w:val="534" w:hRule="atLeast"/>
        </w:trPr>
        <w:tc>
          <w:tcPr>
            <w:tcW w:w="1260" w:type="dxa"/>
            <w:vMerge w:val="continue"/>
            <w:tcBorders>
              <w:left w:val="single" w:sz="4" w:space="0" w:color="000000"/>
              <w:bottom w:val="single" w:sz="4" w:space="0" w:color="000000"/>
            </w:tcBorders>
            <w:tcMar>
              <w:top w:w="0" w:type="dxa"/>
              <w:bottom w:w="0" w:type="dxa"/>
            </w:tcMar>
            <w:vAlign w:val="center"/>
          </w:tcPr>
          <w:p>
            <w:pPr>
              <w:pStyle w:val="Normal"/>
              <w:widowControl w:val="false"/>
              <w:spacing w:lineRule="atLeast" w:line="100" w:before="0" w:after="0"/>
              <w:jc w:val="left"/>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r>
          </w:p>
        </w:tc>
        <w:tc>
          <w:tcPr>
            <w:tcW w:w="405" w:type="dxa"/>
            <w:tcBorders>
              <w:left w:val="single" w:sz="4" w:space="0" w:color="000000"/>
              <w:bottom w:val="single" w:sz="4" w:space="0" w:color="000000"/>
            </w:tcBorders>
            <w:tcMar>
              <w:top w:w="0" w:type="dxa"/>
              <w:bottom w:w="0" w:type="dxa"/>
            </w:tcMar>
            <w:vAlign w:val="center"/>
          </w:tcPr>
          <w:p>
            <w:pPr>
              <w:pStyle w:val="BodyText"/>
              <w:widowControl w:val="false"/>
              <w:spacing w:lineRule="auto" w:line="240" w:before="0" w:after="0"/>
              <w:jc w:val="center"/>
              <w:rPr>
                <w:rFonts w:ascii="Palatino Linotype" w:hAnsi="Palatino Linotype"/>
                <w:b/>
                <w:bCs/>
                <w:sz w:val="16"/>
                <w:szCs w:val="16"/>
              </w:rPr>
            </w:pPr>
            <w:r>
              <w:rPr>
                <w:rFonts w:ascii="Palatino Linotype" w:hAnsi="Palatino Linotype"/>
                <w:b/>
                <w:bCs/>
                <w:sz w:val="16"/>
                <w:szCs w:val="16"/>
              </w:rPr>
            </w:r>
          </w:p>
        </w:tc>
        <w:tc>
          <w:tcPr>
            <w:tcW w:w="6015" w:type="dxa"/>
            <w:tcBorders>
              <w:left w:val="single" w:sz="4" w:space="0" w:color="000000"/>
              <w:bottom w:val="single" w:sz="4" w:space="0" w:color="000000"/>
            </w:tcBorders>
            <w:tcMar>
              <w:top w:w="0" w:type="dxa"/>
              <w:bottom w:w="0" w:type="dxa"/>
            </w:tcMar>
            <w:vAlign w:val="center"/>
          </w:tcPr>
          <w:p>
            <w:pPr>
              <w:pStyle w:val="BodyText"/>
              <w:widowControl w:val="false"/>
              <w:spacing w:lineRule="auto" w:line="240" w:before="0" w:after="0"/>
              <w:jc w:val="left"/>
              <w:rPr/>
            </w:pPr>
            <w:r>
              <w:rPr>
                <w:rStyle w:val="Strong"/>
                <w:rFonts w:ascii="Palatino Linotype" w:hAnsi="Palatino Linotype"/>
                <w:b/>
                <w:bCs/>
                <w:sz w:val="16"/>
                <w:szCs w:val="16"/>
              </w:rPr>
              <w:t>Praca na przypadkach – formuła „Case study”</w:t>
            </w:r>
          </w:p>
        </w:tc>
        <w:tc>
          <w:tcPr>
            <w:tcW w:w="1433" w:type="dxa"/>
            <w:tcBorders>
              <w:left w:val="single" w:sz="4" w:space="0" w:color="000000"/>
              <w:bottom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eastAsia="Times New Roman" w:cs="Palatino Linotype"/>
                <w:b/>
                <w:bCs/>
                <w:sz w:val="16"/>
                <w:szCs w:val="16"/>
                <w:lang w:eastAsia="pl-PL"/>
              </w:rPr>
            </w:pPr>
            <w:r>
              <w:rPr>
                <w:rFonts w:eastAsia="Times New Roman" w:cs="Palatino Linotype" w:ascii="Palatino Linotype" w:hAnsi="Palatino Linotype"/>
                <w:b/>
                <w:bCs/>
                <w:sz w:val="16"/>
                <w:szCs w:val="16"/>
                <w:lang w:eastAsia="pl-PL"/>
              </w:rPr>
              <w:t>Seminarium</w:t>
            </w:r>
          </w:p>
          <w:p>
            <w:pPr>
              <w:pStyle w:val="Normal"/>
              <w:widowControl w:val="false"/>
              <w:spacing w:lineRule="auto" w:line="240" w:before="0" w:after="0"/>
              <w:jc w:val="center"/>
              <w:rPr>
                <w:rFonts w:ascii="Palatino Linotype" w:hAnsi="Palatino Linotype" w:eastAsia="Times New Roman" w:cs="Palatino Linotype"/>
                <w:b/>
                <w:bCs/>
                <w:sz w:val="16"/>
                <w:szCs w:val="16"/>
                <w:lang w:eastAsia="pl-PL"/>
              </w:rPr>
            </w:pPr>
            <w:r>
              <w:rPr>
                <w:rFonts w:eastAsia="Times New Roman" w:cs="Palatino Linotype" w:ascii="Palatino Linotype" w:hAnsi="Palatino Linotype"/>
                <w:b/>
                <w:bCs/>
                <w:sz w:val="16"/>
                <w:szCs w:val="16"/>
                <w:lang w:eastAsia="pl-PL"/>
              </w:rPr>
              <w:t>warsztaty grupowe</w:t>
            </w:r>
          </w:p>
        </w:tc>
        <w:tc>
          <w:tcPr>
            <w:tcW w:w="1372" w:type="dxa"/>
            <w:tcBorders>
              <w:left w:val="single" w:sz="4" w:space="0" w:color="000000"/>
              <w:bottom w:val="single" w:sz="4" w:space="0" w:color="000000"/>
              <w:right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eastAsia="Times New Roman" w:cs="Palatino Linotype"/>
                <w:b/>
                <w:bCs/>
                <w:sz w:val="16"/>
                <w:szCs w:val="16"/>
                <w:lang w:eastAsia="pl-PL"/>
              </w:rPr>
            </w:pPr>
            <w:r>
              <w:rPr>
                <w:rFonts w:eastAsia="Times New Roman" w:cs="Palatino Linotype" w:ascii="Palatino Linotype" w:hAnsi="Palatino Linotype"/>
                <w:b/>
                <w:bCs/>
                <w:sz w:val="16"/>
                <w:szCs w:val="16"/>
                <w:lang w:eastAsia="pl-PL"/>
              </w:rPr>
              <w:t>16h</w:t>
            </w:r>
          </w:p>
        </w:tc>
      </w:tr>
      <w:tr>
        <w:trPr>
          <w:trHeight w:val="667" w:hRule="atLeast"/>
        </w:trPr>
        <w:tc>
          <w:tcPr>
            <w:tcW w:w="1260" w:type="dxa"/>
            <w:vMerge w:val="continue"/>
            <w:tcBorders>
              <w:left w:val="single" w:sz="4" w:space="0" w:color="000000"/>
              <w:bottom w:val="single" w:sz="4" w:space="0" w:color="000000"/>
            </w:tcBorders>
            <w:tcMar>
              <w:top w:w="0" w:type="dxa"/>
              <w:bottom w:w="0" w:type="dxa"/>
            </w:tcMar>
            <w:vAlign w:val="center"/>
          </w:tcPr>
          <w:p>
            <w:pPr>
              <w:pStyle w:val="Normal"/>
              <w:widowControl w:val="false"/>
              <w:spacing w:lineRule="atLeast" w:line="100" w:before="0" w:after="0"/>
              <w:jc w:val="left"/>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r>
          </w:p>
        </w:tc>
        <w:tc>
          <w:tcPr>
            <w:tcW w:w="405" w:type="dxa"/>
            <w:tcBorders>
              <w:left w:val="single" w:sz="4" w:space="0" w:color="000000"/>
              <w:bottom w:val="single" w:sz="4" w:space="0" w:color="000000"/>
            </w:tcBorders>
            <w:tcMar>
              <w:top w:w="0" w:type="dxa"/>
              <w:bottom w:w="0" w:type="dxa"/>
            </w:tcMar>
            <w:vAlign w:val="center"/>
          </w:tcPr>
          <w:p>
            <w:pPr>
              <w:pStyle w:val="BodyText"/>
              <w:widowControl w:val="false"/>
              <w:spacing w:lineRule="auto" w:line="240" w:before="0" w:after="0"/>
              <w:jc w:val="center"/>
              <w:rPr>
                <w:rFonts w:ascii="Palatino Linotype" w:hAnsi="Palatino Linotype"/>
                <w:b/>
                <w:bCs/>
                <w:sz w:val="16"/>
                <w:szCs w:val="16"/>
              </w:rPr>
            </w:pPr>
            <w:r>
              <w:rPr>
                <w:rFonts w:ascii="Palatino Linotype" w:hAnsi="Palatino Linotype"/>
                <w:b/>
                <w:bCs/>
                <w:sz w:val="16"/>
                <w:szCs w:val="16"/>
              </w:rPr>
              <w:t>3</w:t>
            </w:r>
          </w:p>
        </w:tc>
        <w:tc>
          <w:tcPr>
            <w:tcW w:w="6015" w:type="dxa"/>
            <w:tcBorders>
              <w:left w:val="single" w:sz="4" w:space="0" w:color="000000"/>
              <w:bottom w:val="single" w:sz="4" w:space="0" w:color="000000"/>
            </w:tcBorders>
            <w:tcMar>
              <w:top w:w="0" w:type="dxa"/>
              <w:bottom w:w="0" w:type="dxa"/>
            </w:tcMar>
          </w:tcPr>
          <w:p>
            <w:pPr>
              <w:pStyle w:val="BodyText"/>
              <w:widowControl w:val="false"/>
              <w:spacing w:lineRule="auto" w:line="240" w:before="0" w:after="0"/>
              <w:rPr>
                <w:sz w:val="24"/>
                <w:szCs w:val="24"/>
              </w:rPr>
            </w:pPr>
            <w:r>
              <w:rPr>
                <w:rStyle w:val="Strong"/>
                <w:rFonts w:ascii="Palatino Linotype" w:hAnsi="Palatino Linotype"/>
                <w:b/>
                <w:bCs/>
                <w:sz w:val="16"/>
                <w:szCs w:val="16"/>
              </w:rPr>
              <w:t>Praca na przypadkach - Case Study</w:t>
            </w:r>
          </w:p>
          <w:p>
            <w:pPr>
              <w:pStyle w:val="BodyText"/>
              <w:widowControl w:val="false"/>
              <w:spacing w:lineRule="auto" w:line="240" w:before="0" w:after="0"/>
              <w:rPr>
                <w:sz w:val="24"/>
                <w:szCs w:val="24"/>
              </w:rPr>
            </w:pPr>
            <w:r>
              <w:rPr>
                <w:rStyle w:val="Strong"/>
                <w:rFonts w:ascii="Palatino Linotype" w:hAnsi="Palatino Linotype"/>
                <w:b w:val="false"/>
                <w:bCs w:val="false"/>
                <w:sz w:val="16"/>
                <w:szCs w:val="16"/>
              </w:rPr>
              <w:t xml:space="preserve">    • </w:t>
            </w:r>
            <w:r>
              <w:rPr>
                <w:rStyle w:val="Strong"/>
                <w:rFonts w:ascii="Palatino Linotype" w:hAnsi="Palatino Linotype"/>
                <w:b w:val="false"/>
                <w:bCs w:val="false"/>
                <w:sz w:val="16"/>
                <w:szCs w:val="16"/>
              </w:rPr>
              <w:t>praca z  dzieckiem i nastolatkiem z postawą opozycyjno-buntowniczą</w:t>
            </w:r>
          </w:p>
          <w:p>
            <w:pPr>
              <w:pStyle w:val="BodyText"/>
              <w:widowControl w:val="false"/>
              <w:spacing w:lineRule="auto" w:line="240" w:before="0" w:after="0"/>
              <w:rPr>
                <w:sz w:val="24"/>
                <w:szCs w:val="24"/>
              </w:rPr>
            </w:pPr>
            <w:r>
              <w:rPr>
                <w:rStyle w:val="Strong"/>
                <w:rFonts w:ascii="Palatino Linotype" w:hAnsi="Palatino Linotype"/>
                <w:b w:val="false"/>
                <w:bCs w:val="false"/>
                <w:sz w:val="16"/>
                <w:szCs w:val="16"/>
              </w:rPr>
              <w:t xml:space="preserve">    • </w:t>
            </w:r>
            <w:r>
              <w:rPr>
                <w:rStyle w:val="Strong"/>
                <w:rFonts w:ascii="Palatino Linotype" w:hAnsi="Palatino Linotype"/>
                <w:b w:val="false"/>
                <w:bCs w:val="false"/>
                <w:sz w:val="16"/>
                <w:szCs w:val="16"/>
              </w:rPr>
              <w:t>techniki rozmowy mające na celu stymulowanie rozwoju emocjonalno – poznawczego u dzieci z obniżonymi możliwościami poznawczymi</w:t>
            </w:r>
          </w:p>
          <w:p>
            <w:pPr>
              <w:pStyle w:val="BodyText"/>
              <w:widowControl w:val="false"/>
              <w:spacing w:lineRule="auto" w:line="240" w:before="0" w:after="0"/>
              <w:rPr>
                <w:sz w:val="24"/>
                <w:szCs w:val="24"/>
              </w:rPr>
            </w:pPr>
            <w:r>
              <w:rPr>
                <w:rStyle w:val="Strong"/>
                <w:rFonts w:ascii="Palatino Linotype" w:hAnsi="Palatino Linotype"/>
                <w:b w:val="false"/>
                <w:bCs w:val="false"/>
                <w:sz w:val="16"/>
                <w:szCs w:val="16"/>
              </w:rPr>
              <w:t xml:space="preserve">    • </w:t>
            </w:r>
            <w:r>
              <w:rPr>
                <w:rStyle w:val="Strong"/>
                <w:rFonts w:ascii="Palatino Linotype" w:hAnsi="Palatino Linotype"/>
                <w:b w:val="false"/>
                <w:bCs w:val="false"/>
                <w:sz w:val="16"/>
                <w:szCs w:val="16"/>
              </w:rPr>
              <w:t>praca z dzieckiem z doświadczeniem przemocy</w:t>
            </w:r>
          </w:p>
          <w:p>
            <w:pPr>
              <w:pStyle w:val="BodyText"/>
              <w:widowControl w:val="false"/>
              <w:spacing w:lineRule="auto" w:line="240" w:before="0" w:after="0"/>
              <w:rPr>
                <w:sz w:val="24"/>
                <w:szCs w:val="24"/>
              </w:rPr>
            </w:pPr>
            <w:r>
              <w:rPr>
                <w:rStyle w:val="Strong"/>
                <w:rFonts w:ascii="Palatino Linotype" w:hAnsi="Palatino Linotype"/>
                <w:b w:val="false"/>
                <w:bCs w:val="false"/>
                <w:sz w:val="16"/>
                <w:szCs w:val="16"/>
              </w:rPr>
              <w:t xml:space="preserve">    • </w:t>
            </w:r>
            <w:r>
              <w:rPr>
                <w:rStyle w:val="Strong"/>
                <w:rFonts w:ascii="Palatino Linotype" w:hAnsi="Palatino Linotype"/>
                <w:b w:val="false"/>
                <w:bCs w:val="false"/>
                <w:sz w:val="16"/>
                <w:szCs w:val="16"/>
              </w:rPr>
              <w:t>sposoby regulacji emocji</w:t>
            </w:r>
          </w:p>
        </w:tc>
        <w:tc>
          <w:tcPr>
            <w:tcW w:w="1433" w:type="dxa"/>
            <w:tcBorders>
              <w:left w:val="single" w:sz="4" w:space="0" w:color="000000"/>
              <w:bottom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t>warsztaty grupowe</w:t>
            </w:r>
          </w:p>
        </w:tc>
        <w:tc>
          <w:tcPr>
            <w:tcW w:w="1372" w:type="dxa"/>
            <w:tcBorders>
              <w:left w:val="single" w:sz="4" w:space="0" w:color="000000"/>
              <w:bottom w:val="single" w:sz="4" w:space="0" w:color="000000"/>
              <w:right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t>8h</w:t>
            </w:r>
          </w:p>
          <w:p>
            <w:pPr>
              <w:pStyle w:val="Normal"/>
              <w:widowControl w:val="false"/>
              <w:spacing w:lineRule="auto" w:line="240" w:before="0" w:after="0"/>
              <w:jc w:val="center"/>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t>(1 dzień )</w:t>
            </w:r>
          </w:p>
        </w:tc>
      </w:tr>
      <w:tr>
        <w:trPr>
          <w:trHeight w:val="667" w:hRule="atLeast"/>
        </w:trPr>
        <w:tc>
          <w:tcPr>
            <w:tcW w:w="1260" w:type="dxa"/>
            <w:vMerge w:val="continue"/>
            <w:tcBorders>
              <w:left w:val="single" w:sz="4" w:space="0" w:color="000000"/>
              <w:bottom w:val="single" w:sz="4" w:space="0" w:color="000000"/>
            </w:tcBorders>
            <w:tcMar>
              <w:top w:w="0" w:type="dxa"/>
              <w:bottom w:w="0" w:type="dxa"/>
            </w:tcMar>
            <w:vAlign w:val="center"/>
          </w:tcPr>
          <w:p>
            <w:pPr>
              <w:pStyle w:val="Normal"/>
              <w:widowControl w:val="false"/>
              <w:spacing w:lineRule="atLeast" w:line="100" w:before="0" w:after="0"/>
              <w:jc w:val="left"/>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r>
          </w:p>
        </w:tc>
        <w:tc>
          <w:tcPr>
            <w:tcW w:w="405" w:type="dxa"/>
            <w:tcBorders>
              <w:left w:val="single" w:sz="4" w:space="0" w:color="000000"/>
              <w:bottom w:val="single" w:sz="4" w:space="0" w:color="000000"/>
            </w:tcBorders>
            <w:tcMar>
              <w:top w:w="0" w:type="dxa"/>
              <w:bottom w:w="0" w:type="dxa"/>
            </w:tcMar>
            <w:vAlign w:val="center"/>
          </w:tcPr>
          <w:p>
            <w:pPr>
              <w:pStyle w:val="BodyText"/>
              <w:widowControl w:val="false"/>
              <w:spacing w:lineRule="auto" w:line="240" w:before="0" w:after="0"/>
              <w:jc w:val="center"/>
              <w:rPr>
                <w:rFonts w:ascii="Palatino Linotype" w:hAnsi="Palatino Linotype"/>
                <w:b/>
                <w:bCs/>
                <w:sz w:val="16"/>
                <w:szCs w:val="16"/>
              </w:rPr>
            </w:pPr>
            <w:r>
              <w:rPr>
                <w:rFonts w:ascii="Palatino Linotype" w:hAnsi="Palatino Linotype"/>
                <w:b/>
                <w:bCs/>
                <w:sz w:val="16"/>
                <w:szCs w:val="16"/>
              </w:rPr>
              <w:t>4</w:t>
            </w:r>
          </w:p>
        </w:tc>
        <w:tc>
          <w:tcPr>
            <w:tcW w:w="6015" w:type="dxa"/>
            <w:tcBorders>
              <w:left w:val="single" w:sz="4" w:space="0" w:color="000000"/>
              <w:bottom w:val="single" w:sz="4" w:space="0" w:color="000000"/>
            </w:tcBorders>
            <w:tcMar>
              <w:top w:w="0" w:type="dxa"/>
              <w:bottom w:w="0" w:type="dxa"/>
            </w:tcMar>
          </w:tcPr>
          <w:p>
            <w:pPr>
              <w:pStyle w:val="BodyText"/>
              <w:widowControl w:val="false"/>
              <w:spacing w:lineRule="auto" w:line="240" w:before="0" w:after="0"/>
              <w:rPr>
                <w:b/>
                <w:bCs/>
                <w:highlight w:val="none"/>
                <w:shd w:fill="auto" w:val="clear"/>
              </w:rPr>
            </w:pPr>
            <w:r>
              <w:rPr>
                <w:rFonts w:ascii="Palatino Linotype" w:hAnsi="Palatino Linotype"/>
                <w:b/>
                <w:bCs/>
                <w:sz w:val="16"/>
                <w:szCs w:val="16"/>
                <w:shd w:fill="auto" w:val="clear"/>
              </w:rPr>
              <w:t>Praca praktyczna – efektywna komunikacja w zespole</w:t>
            </w:r>
          </w:p>
          <w:p>
            <w:pPr>
              <w:pStyle w:val="BodyText"/>
              <w:widowControl w:val="false"/>
              <w:spacing w:lineRule="auto" w:line="240" w:before="0" w:after="0"/>
              <w:rPr>
                <w:highlight w:val="none"/>
                <w:shd w:fill="auto" w:val="clear"/>
              </w:rPr>
            </w:pPr>
            <w:r>
              <w:rPr>
                <w:rFonts w:ascii="Palatino Linotype" w:hAnsi="Palatino Linotype"/>
                <w:b w:val="false"/>
                <w:bCs w:val="false"/>
                <w:sz w:val="16"/>
                <w:szCs w:val="16"/>
                <w:shd w:fill="auto" w:val="clear"/>
              </w:rPr>
              <w:t xml:space="preserve">    • </w:t>
            </w:r>
            <w:r>
              <w:rPr>
                <w:rFonts w:ascii="Palatino Linotype" w:hAnsi="Palatino Linotype"/>
                <w:b w:val="false"/>
                <w:bCs w:val="false"/>
                <w:sz w:val="16"/>
                <w:szCs w:val="16"/>
                <w:shd w:fill="auto" w:val="clear"/>
              </w:rPr>
              <w:t>identyfikacja i rozwiązywanie problemów, konfliktów</w:t>
            </w:r>
          </w:p>
          <w:p>
            <w:pPr>
              <w:pStyle w:val="BodyText"/>
              <w:widowControl w:val="false"/>
              <w:spacing w:lineRule="auto" w:line="240" w:before="0" w:after="0"/>
              <w:rPr>
                <w:highlight w:val="none"/>
                <w:shd w:fill="auto" w:val="clear"/>
              </w:rPr>
            </w:pPr>
            <w:r>
              <w:rPr>
                <w:rFonts w:ascii="Palatino Linotype" w:hAnsi="Palatino Linotype"/>
                <w:b w:val="false"/>
                <w:bCs w:val="false"/>
                <w:sz w:val="16"/>
                <w:szCs w:val="16"/>
                <w:shd w:fill="auto" w:val="clear"/>
              </w:rPr>
              <w:t xml:space="preserve">    • </w:t>
            </w:r>
            <w:r>
              <w:rPr>
                <w:rFonts w:ascii="Palatino Linotype" w:hAnsi="Palatino Linotype"/>
                <w:b w:val="false"/>
                <w:bCs w:val="false"/>
                <w:sz w:val="16"/>
                <w:szCs w:val="16"/>
                <w:shd w:fill="auto" w:val="clear"/>
              </w:rPr>
              <w:t>asertywna komunikacja</w:t>
            </w:r>
          </w:p>
          <w:p>
            <w:pPr>
              <w:pStyle w:val="BodyText"/>
              <w:widowControl w:val="false"/>
              <w:spacing w:lineRule="auto" w:line="240" w:before="0" w:after="0"/>
              <w:rPr>
                <w:highlight w:val="none"/>
                <w:shd w:fill="auto" w:val="clear"/>
              </w:rPr>
            </w:pPr>
            <w:r>
              <w:rPr>
                <w:rFonts w:ascii="Palatino Linotype" w:hAnsi="Palatino Linotype"/>
                <w:b w:val="false"/>
                <w:bCs w:val="false"/>
                <w:sz w:val="16"/>
                <w:szCs w:val="16"/>
                <w:shd w:fill="auto" w:val="clear"/>
              </w:rPr>
              <w:t xml:space="preserve">    • </w:t>
            </w:r>
            <w:r>
              <w:rPr>
                <w:rFonts w:ascii="Palatino Linotype" w:hAnsi="Palatino Linotype"/>
                <w:b w:val="false"/>
                <w:bCs w:val="false"/>
                <w:sz w:val="16"/>
                <w:szCs w:val="16"/>
                <w:shd w:fill="auto" w:val="clear"/>
              </w:rPr>
              <w:t>praca z rodziną dziecka</w:t>
            </w:r>
          </w:p>
          <w:p>
            <w:pPr>
              <w:pStyle w:val="BodyText"/>
              <w:widowControl w:val="false"/>
              <w:spacing w:lineRule="auto" w:line="240" w:before="0" w:after="0"/>
              <w:rPr>
                <w:highlight w:val="none"/>
                <w:shd w:fill="auto" w:val="clear"/>
              </w:rPr>
            </w:pPr>
            <w:r>
              <w:rPr>
                <w:rFonts w:ascii="Palatino Linotype" w:hAnsi="Palatino Linotype"/>
                <w:b w:val="false"/>
                <w:bCs w:val="false"/>
                <w:sz w:val="16"/>
                <w:szCs w:val="16"/>
                <w:shd w:fill="auto" w:val="clear"/>
              </w:rPr>
              <w:t xml:space="preserve">    • </w:t>
            </w:r>
            <w:r>
              <w:rPr>
                <w:rFonts w:ascii="Palatino Linotype" w:hAnsi="Palatino Linotype"/>
                <w:b w:val="false"/>
                <w:bCs w:val="false"/>
                <w:sz w:val="16"/>
                <w:szCs w:val="16"/>
                <w:shd w:fill="auto" w:val="clear"/>
              </w:rPr>
              <w:t>techniki stabilizowania zespołu wychowawczego</w:t>
            </w:r>
          </w:p>
          <w:p>
            <w:pPr>
              <w:pStyle w:val="BodyText"/>
              <w:widowControl w:val="false"/>
              <w:spacing w:lineRule="auto" w:line="240" w:before="0" w:after="0"/>
              <w:rPr>
                <w:highlight w:val="none"/>
                <w:shd w:fill="auto" w:val="clear"/>
              </w:rPr>
            </w:pPr>
            <w:r>
              <w:rPr>
                <w:rFonts w:ascii="Palatino Linotype" w:hAnsi="Palatino Linotype"/>
                <w:b w:val="false"/>
                <w:bCs w:val="false"/>
                <w:sz w:val="16"/>
                <w:szCs w:val="16"/>
                <w:shd w:fill="auto" w:val="clear"/>
              </w:rPr>
              <w:t xml:space="preserve">    • </w:t>
            </w:r>
            <w:r>
              <w:rPr>
                <w:rFonts w:ascii="Palatino Linotype" w:hAnsi="Palatino Linotype"/>
                <w:b w:val="false"/>
                <w:bCs w:val="false"/>
                <w:sz w:val="16"/>
                <w:szCs w:val="16"/>
                <w:shd w:fill="auto" w:val="clear"/>
              </w:rPr>
              <w:t>wprowadzanie zmian w pracy zespołu</w:t>
            </w:r>
          </w:p>
          <w:p>
            <w:pPr>
              <w:pStyle w:val="BodyText"/>
              <w:widowControl w:val="false"/>
              <w:spacing w:lineRule="auto" w:line="240" w:before="0" w:after="0"/>
              <w:rPr>
                <w:highlight w:val="none"/>
                <w:shd w:fill="auto" w:val="clear"/>
              </w:rPr>
            </w:pPr>
            <w:r>
              <w:rPr>
                <w:rFonts w:ascii="Palatino Linotype" w:hAnsi="Palatino Linotype"/>
                <w:b w:val="false"/>
                <w:bCs w:val="false"/>
                <w:sz w:val="16"/>
                <w:szCs w:val="16"/>
                <w:shd w:fill="auto" w:val="clear"/>
              </w:rPr>
              <w:t xml:space="preserve">    • </w:t>
            </w:r>
            <w:r>
              <w:rPr>
                <w:rFonts w:ascii="Palatino Linotype" w:hAnsi="Palatino Linotype"/>
                <w:b w:val="false"/>
                <w:bCs w:val="false"/>
                <w:sz w:val="16"/>
                <w:szCs w:val="16"/>
                <w:shd w:fill="auto" w:val="clear"/>
              </w:rPr>
              <w:t>budowanie zaufania w zespole</w:t>
            </w:r>
          </w:p>
          <w:p>
            <w:pPr>
              <w:pStyle w:val="BodyText"/>
              <w:widowControl w:val="false"/>
              <w:spacing w:lineRule="auto" w:line="240" w:before="0" w:after="0"/>
              <w:rPr>
                <w:highlight w:val="none"/>
                <w:shd w:fill="auto" w:val="clear"/>
              </w:rPr>
            </w:pPr>
            <w:r>
              <w:rPr>
                <w:rFonts w:ascii="Palatino Linotype" w:hAnsi="Palatino Linotype"/>
                <w:b w:val="false"/>
                <w:bCs w:val="false"/>
                <w:sz w:val="16"/>
                <w:szCs w:val="16"/>
                <w:shd w:fill="auto" w:val="clear"/>
              </w:rPr>
              <w:t xml:space="preserve">    • </w:t>
            </w:r>
            <w:r>
              <w:rPr>
                <w:rFonts w:ascii="Palatino Linotype" w:hAnsi="Palatino Linotype"/>
                <w:b w:val="false"/>
                <w:bCs w:val="false"/>
                <w:sz w:val="16"/>
                <w:szCs w:val="16"/>
                <w:shd w:fill="auto" w:val="clear"/>
              </w:rPr>
              <w:t>efektywna komunikacja w zespole</w:t>
            </w:r>
          </w:p>
        </w:tc>
        <w:tc>
          <w:tcPr>
            <w:tcW w:w="1433" w:type="dxa"/>
            <w:tcBorders>
              <w:left w:val="single" w:sz="4" w:space="0" w:color="000000"/>
              <w:bottom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t>warsztaty grupowe</w:t>
            </w:r>
          </w:p>
        </w:tc>
        <w:tc>
          <w:tcPr>
            <w:tcW w:w="1372" w:type="dxa"/>
            <w:tcBorders>
              <w:left w:val="single" w:sz="4" w:space="0" w:color="000000"/>
              <w:bottom w:val="single" w:sz="4" w:space="0" w:color="000000"/>
              <w:right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t>8h</w:t>
            </w:r>
          </w:p>
          <w:p>
            <w:pPr>
              <w:pStyle w:val="Normal"/>
              <w:widowControl w:val="false"/>
              <w:spacing w:lineRule="auto" w:line="240" w:before="0" w:after="0"/>
              <w:jc w:val="center"/>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t>(2 dzień )</w:t>
            </w:r>
          </w:p>
        </w:tc>
      </w:tr>
    </w:tbl>
    <w:p>
      <w:pPr>
        <w:pStyle w:val="Normal"/>
        <w:jc w:val="both"/>
        <w:rPr>
          <w:rFonts w:ascii="Palatino Linotype" w:hAnsi="Palatino Linotype" w:cs="Palatino Linotype"/>
          <w:sz w:val="20"/>
          <w:szCs w:val="20"/>
        </w:rPr>
      </w:pPr>
      <w:r>
        <w:rPr>
          <w:rFonts w:cs="Palatino Linotype" w:ascii="Palatino Linotype" w:hAnsi="Palatino Linotype"/>
          <w:sz w:val="20"/>
          <w:szCs w:val="20"/>
        </w:rPr>
      </w:r>
    </w:p>
    <w:p>
      <w:pPr>
        <w:pStyle w:val="Normal"/>
        <w:widowControl/>
        <w:suppressAutoHyphens w:val="true"/>
        <w:bidi w:val="0"/>
        <w:spacing w:before="0" w:after="0"/>
        <w:ind w:hanging="0" w:left="0" w:right="0"/>
        <w:jc w:val="both"/>
        <w:rPr>
          <w:b w:val="false"/>
          <w:bCs w:val="false"/>
          <w:sz w:val="18"/>
          <w:szCs w:val="18"/>
        </w:rPr>
      </w:pPr>
      <w:r>
        <w:rPr>
          <w:rFonts w:cs="Palatino Linotype" w:ascii="Palatino Linotype" w:hAnsi="Palatino Linotype"/>
          <w:b/>
          <w:bCs/>
          <w:sz w:val="18"/>
          <w:szCs w:val="18"/>
        </w:rPr>
        <w:t>Wytyczne w zakresie realizacji seminarium warsztaty grupowe dla wychowawców Domów Dziecka:</w:t>
      </w:r>
    </w:p>
    <w:p>
      <w:pPr>
        <w:pStyle w:val="Normal"/>
        <w:widowControl/>
        <w:suppressAutoHyphens w:val="true"/>
        <w:bidi w:val="0"/>
        <w:spacing w:before="0" w:after="0"/>
        <w:ind w:hanging="0" w:left="0" w:right="0"/>
        <w:jc w:val="both"/>
        <w:rPr>
          <w:b w:val="false"/>
          <w:bCs w:val="false"/>
          <w:sz w:val="18"/>
          <w:szCs w:val="18"/>
        </w:rPr>
      </w:pPr>
      <w:r>
        <w:rPr>
          <w:rFonts w:cs="Palatino Linotype" w:ascii="Palatino Linotype" w:hAnsi="Palatino Linotype"/>
          <w:b w:val="false"/>
          <w:bCs w:val="false"/>
          <w:sz w:val="18"/>
          <w:szCs w:val="18"/>
        </w:rPr>
        <w:t>1) warsztaty - zajęcia oparte o case study w odniesieniu do pracy z dziećmi i nastolatkami z diagnozą zaburzeń psychicznych</w:t>
      </w:r>
    </w:p>
    <w:p>
      <w:pPr>
        <w:pStyle w:val="Normal"/>
        <w:widowControl/>
        <w:suppressAutoHyphens w:val="true"/>
        <w:bidi w:val="0"/>
        <w:spacing w:before="0" w:after="0"/>
        <w:ind w:hanging="0" w:left="0" w:right="0"/>
        <w:jc w:val="both"/>
        <w:rPr>
          <w:b w:val="false"/>
          <w:bCs w:val="false"/>
          <w:sz w:val="18"/>
          <w:szCs w:val="18"/>
        </w:rPr>
      </w:pPr>
      <w:r>
        <w:rPr>
          <w:rFonts w:cs="Palatino Linotype" w:ascii="Palatino Linotype" w:hAnsi="Palatino Linotype"/>
          <w:b w:val="false"/>
          <w:bCs w:val="false"/>
          <w:sz w:val="18"/>
          <w:szCs w:val="18"/>
        </w:rPr>
        <w:t>2) Przykładowy case study:</w:t>
      </w:r>
    </w:p>
    <w:p>
      <w:pPr>
        <w:pStyle w:val="Normal"/>
        <w:widowControl/>
        <w:suppressAutoHyphens w:val="true"/>
        <w:bidi w:val="0"/>
        <w:spacing w:before="0" w:after="0"/>
        <w:ind w:hanging="0" w:left="0" w:right="0"/>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Stymulowanie rozwoju emocjonalno-społecznego dzieci z obniżonymi możliwościami poznawczymi</w:t>
      </w:r>
    </w:p>
    <w:p>
      <w:pPr>
        <w:pStyle w:val="Normal"/>
        <w:widowControl/>
        <w:suppressAutoHyphens w:val="true"/>
        <w:bidi w:val="0"/>
        <w:spacing w:before="0" w:after="0"/>
        <w:ind w:hanging="0" w:left="0" w:right="0"/>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Praca z dzieckiem i nastolatkiem z postawą opozycyjną i buntowniczą</w:t>
      </w:r>
    </w:p>
    <w:p>
      <w:pPr>
        <w:pStyle w:val="Normal"/>
        <w:widowControl/>
        <w:suppressAutoHyphens w:val="true"/>
        <w:bidi w:val="0"/>
        <w:spacing w:before="0" w:after="0"/>
        <w:ind w:hanging="0" w:left="0" w:right="0"/>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Zrozumienie i wsparcie dziecka z emocjonalnym podłożem problemów fizjologicznych</w:t>
      </w:r>
    </w:p>
    <w:p>
      <w:pPr>
        <w:pStyle w:val="Normal"/>
        <w:widowControl/>
        <w:suppressAutoHyphens w:val="true"/>
        <w:bidi w:val="0"/>
        <w:spacing w:before="0" w:after="0"/>
        <w:ind w:hanging="0" w:left="0" w:right="0"/>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Praca z dzieckiem i nastolatkiem z doświadczeniem przemocy</w:t>
      </w:r>
    </w:p>
    <w:p>
      <w:pPr>
        <w:pStyle w:val="Normal"/>
        <w:widowControl/>
        <w:suppressAutoHyphens w:val="true"/>
        <w:bidi w:val="0"/>
        <w:spacing w:before="0" w:after="0"/>
        <w:ind w:hanging="0" w:left="0" w:right="0"/>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Empatia i samoregulacja - praca nad emocjami własnymi i podopiecznych</w:t>
      </w:r>
    </w:p>
    <w:p>
      <w:pPr>
        <w:pStyle w:val="Normal"/>
        <w:widowControl/>
        <w:suppressAutoHyphens w:val="true"/>
        <w:bidi w:val="0"/>
        <w:spacing w:before="0" w:after="0"/>
        <w:ind w:hanging="0" w:left="0" w:right="0"/>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Skuteczny opiekun - rozwój kompetencji i zdobywanie autorytetu</w:t>
      </w:r>
    </w:p>
    <w:p>
      <w:pPr>
        <w:pStyle w:val="Normal"/>
        <w:widowControl/>
        <w:suppressAutoHyphens w:val="true"/>
        <w:bidi w:val="0"/>
        <w:spacing w:before="0" w:after="0"/>
        <w:ind w:hanging="0" w:left="0" w:right="0"/>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Efektywna komunikacja w zespole</w:t>
      </w:r>
    </w:p>
    <w:p>
      <w:pPr>
        <w:pStyle w:val="Normal"/>
        <w:widowControl/>
        <w:suppressAutoHyphens w:val="true"/>
        <w:bidi w:val="0"/>
        <w:spacing w:before="0" w:after="0"/>
        <w:ind w:hanging="0" w:left="0" w:right="0"/>
        <w:jc w:val="both"/>
        <w:rPr>
          <w:b w:val="false"/>
          <w:bCs w:val="false"/>
          <w:sz w:val="18"/>
          <w:szCs w:val="18"/>
        </w:rPr>
      </w:pPr>
      <w:r>
        <w:rPr>
          <w:rFonts w:cs="Palatino Linotype" w:ascii="Palatino Linotype" w:hAnsi="Palatino Linotype"/>
          <w:b w:val="false"/>
          <w:bCs w:val="false"/>
          <w:sz w:val="18"/>
          <w:szCs w:val="18"/>
        </w:rPr>
        <w:t>Cel: Zwiększenie świadomości i kompetencji w zakresie rozpoznawania, wspierania oraz kierowania dzieci i młodzieży z zaburzeniami psychicznymi do odpowiednich form pomocy. Przygotowanie uczestników do pracy na konkretnych przypadkach.</w:t>
      </w:r>
    </w:p>
    <w:p>
      <w:pPr>
        <w:pStyle w:val="Normal"/>
        <w:widowControl/>
        <w:suppressAutoHyphens w:val="true"/>
        <w:bidi w:val="0"/>
        <w:spacing w:before="0" w:after="0"/>
        <w:ind w:hanging="0" w:left="0" w:right="0"/>
        <w:jc w:val="both"/>
        <w:rPr>
          <w:b w:val="false"/>
          <w:bCs w:val="false"/>
          <w:sz w:val="18"/>
          <w:szCs w:val="18"/>
        </w:rPr>
      </w:pPr>
      <w:r>
        <w:rPr>
          <w:rFonts w:cs="Palatino Linotype" w:ascii="Palatino Linotype" w:hAnsi="Palatino Linotype"/>
          <w:b w:val="false"/>
          <w:bCs w:val="false"/>
          <w:sz w:val="18"/>
          <w:szCs w:val="18"/>
        </w:rPr>
        <w:t>Przedstawienie kryteriów analizy przypadku:</w:t>
      </w:r>
    </w:p>
    <w:p>
      <w:pPr>
        <w:pStyle w:val="Normal"/>
        <w:widowControl/>
        <w:suppressAutoHyphens w:val="true"/>
        <w:bidi w:val="0"/>
        <w:spacing w:before="0" w:after="0"/>
        <w:ind w:hanging="0" w:left="0" w:right="0"/>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Opis sytuacji</w:t>
      </w:r>
    </w:p>
    <w:p>
      <w:pPr>
        <w:pStyle w:val="Normal"/>
        <w:widowControl/>
        <w:suppressAutoHyphens w:val="true"/>
        <w:bidi w:val="0"/>
        <w:spacing w:before="0" w:after="0"/>
        <w:ind w:hanging="0" w:left="0" w:right="0"/>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Identyfikacja problemów i objawów</w:t>
      </w:r>
    </w:p>
    <w:p>
      <w:pPr>
        <w:pStyle w:val="Normal"/>
        <w:widowControl/>
        <w:suppressAutoHyphens w:val="true"/>
        <w:bidi w:val="0"/>
        <w:spacing w:before="0" w:after="0"/>
        <w:ind w:hanging="0" w:left="0" w:right="0"/>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Możliwe przyczyny i czynniki ryzyka</w:t>
      </w:r>
    </w:p>
    <w:p>
      <w:pPr>
        <w:pStyle w:val="Normal"/>
        <w:widowControl/>
        <w:suppressAutoHyphens w:val="true"/>
        <w:bidi w:val="0"/>
        <w:spacing w:before="0" w:after="0"/>
        <w:ind w:hanging="0" w:left="0" w:right="0"/>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Rekomendowane działania</w:t>
      </w:r>
    </w:p>
    <w:p>
      <w:pPr>
        <w:pStyle w:val="Normal"/>
        <w:widowControl/>
        <w:suppressAutoHyphens w:val="true"/>
        <w:bidi w:val="0"/>
        <w:spacing w:before="0" w:after="0"/>
        <w:ind w:hanging="0" w:left="0" w:right="0"/>
        <w:jc w:val="both"/>
        <w:rPr>
          <w:b w:val="false"/>
          <w:bCs w:val="false"/>
          <w:sz w:val="18"/>
          <w:szCs w:val="18"/>
        </w:rPr>
      </w:pPr>
      <w:r>
        <w:rPr>
          <w:rFonts w:cs="Palatino Linotype" w:ascii="Palatino Linotype" w:hAnsi="Palatino Linotype"/>
          <w:b w:val="false"/>
          <w:bCs w:val="false"/>
          <w:sz w:val="18"/>
          <w:szCs w:val="18"/>
        </w:rPr>
        <w:t>Przykład</w:t>
      </w:r>
    </w:p>
    <w:p>
      <w:pPr>
        <w:pStyle w:val="Normal"/>
        <w:widowControl/>
        <w:suppressAutoHyphens w:val="true"/>
        <w:bidi w:val="0"/>
        <w:spacing w:before="0" w:after="0"/>
        <w:ind w:hanging="0" w:left="0" w:right="0"/>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Case Study: efektywna komunikacja w zespole</w:t>
      </w:r>
    </w:p>
    <w:p>
      <w:pPr>
        <w:pStyle w:val="Normal"/>
        <w:widowControl/>
        <w:suppressAutoHyphens w:val="true"/>
        <w:bidi w:val="0"/>
        <w:spacing w:before="0" w:after="0"/>
        <w:ind w:hanging="0" w:left="0" w:right="0"/>
        <w:jc w:val="both"/>
        <w:rPr>
          <w:b w:val="false"/>
          <w:bCs w:val="false"/>
          <w:sz w:val="18"/>
          <w:szCs w:val="18"/>
        </w:rPr>
      </w:pPr>
      <w:r>
        <w:rPr>
          <w:rFonts w:cs="Palatino Linotype" w:ascii="Palatino Linotype" w:hAnsi="Palatino Linotype"/>
          <w:b w:val="false"/>
          <w:bCs w:val="false"/>
          <w:sz w:val="18"/>
          <w:szCs w:val="18"/>
        </w:rPr>
        <w:t>W Zespole Placówek Opiekuńczo-Wychowawczych Słoneczna Przystań pracuje 12 wychowawców pod kierownictwem pani Magdaleny, która jest dyrektorem placówki od 5 lat. W ciągu ostatnich kilku miesięcy zaczęły się pojawiać napięcia i konflikty między członkami zespołu, głównie z powodu niejasnego przepływu informacji oraz braku regularnych spotkań zespołowych.</w:t>
      </w:r>
    </w:p>
    <w:p>
      <w:pPr>
        <w:pStyle w:val="Normal"/>
        <w:widowControl/>
        <w:suppressAutoHyphens w:val="true"/>
        <w:bidi w:val="0"/>
        <w:spacing w:before="0" w:after="0"/>
        <w:ind w:hanging="0" w:left="0" w:right="0"/>
        <w:jc w:val="both"/>
        <w:rPr>
          <w:b w:val="false"/>
          <w:bCs w:val="false"/>
          <w:sz w:val="18"/>
          <w:szCs w:val="18"/>
        </w:rPr>
      </w:pPr>
      <w:r>
        <w:rPr>
          <w:rFonts w:cs="Palatino Linotype" w:ascii="Palatino Linotype" w:hAnsi="Palatino Linotype"/>
          <w:b w:val="false"/>
          <w:bCs w:val="false"/>
          <w:sz w:val="18"/>
          <w:szCs w:val="18"/>
        </w:rPr>
        <w:t>Problemy do rozwiązania:</w:t>
      </w:r>
    </w:p>
    <w:p>
      <w:pPr>
        <w:pStyle w:val="Normal"/>
        <w:widowControl/>
        <w:suppressAutoHyphens w:val="true"/>
        <w:bidi w:val="0"/>
        <w:spacing w:before="0" w:after="0"/>
        <w:ind w:hanging="0" w:left="0" w:right="0"/>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Brak efektywnej komunikacji - wychowawcy często nie wiedzą o zmianach w grafiku lub nowych wytycznych dotyczących pracy z dziećmi.</w:t>
      </w:r>
    </w:p>
    <w:p>
      <w:pPr>
        <w:pStyle w:val="Normal"/>
        <w:widowControl/>
        <w:suppressAutoHyphens w:val="true"/>
        <w:bidi w:val="0"/>
        <w:spacing w:before="0" w:after="0"/>
        <w:ind w:hanging="0" w:left="0" w:right="0"/>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Unikanie rozmów - część zespołu unika otwartych rozmów o trudnościach w pracy z podopiecznymi, co prowadzi do narastania frustracji.</w:t>
      </w:r>
    </w:p>
    <w:p>
      <w:pPr>
        <w:pStyle w:val="Normal"/>
        <w:widowControl/>
        <w:suppressAutoHyphens w:val="true"/>
        <w:bidi w:val="0"/>
        <w:spacing w:before="0" w:after="0"/>
        <w:ind w:hanging="0" w:left="0" w:right="0"/>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Niedoprecyzowane zadania - brak jasnego podziału obowiązków skutkuje nieporozumieniami i dublowaniem zadań.</w:t>
      </w:r>
    </w:p>
    <w:p>
      <w:pPr>
        <w:pStyle w:val="Normal"/>
        <w:widowControl/>
        <w:suppressAutoHyphens w:val="true"/>
        <w:bidi w:val="0"/>
        <w:spacing w:before="0" w:after="0"/>
        <w:ind w:hanging="0" w:left="0" w:right="0"/>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Niski poziom zaufania - wychowawcy niechętnie dzielą się swoimi spostrzeżeniami, obawiając się krytyki ze strony współpracowników.</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Sytuacja kryzysowa - podczas zebrania zespołu jedna z wychowawczyń, pani Kasia, publicznie zarzuciła innym kolegom brak wsparcia przy organizacji zajęć dla dzieci z trudnościami w nauce. W odpowiedzi wychowawca Tomek stwierdził, że nie otrzymał żadnych informacji na ten temat. Atmosfera na zebraniu zaczęła robić się trudna, a dyrektor Magdalena, nie chcąc eskalacji konfliktu, zakończyła spotkanie bez podjęcia konkretnych działań naprawczych.</w:t>
      </w:r>
    </w:p>
    <w:p>
      <w:pPr>
        <w:pStyle w:val="Normal"/>
        <w:jc w:val="both"/>
        <w:rPr>
          <w:b w:val="false"/>
          <w:bCs w:val="false"/>
          <w:sz w:val="18"/>
          <w:szCs w:val="18"/>
        </w:rPr>
      </w:pPr>
      <w:r>
        <w:rPr>
          <w:rFonts w:cs="Palatino Linotype" w:ascii="Palatino Linotype" w:hAnsi="Palatino Linotype"/>
          <w:b w:val="false"/>
          <w:bCs w:val="false"/>
          <w:sz w:val="18"/>
          <w:szCs w:val="18"/>
        </w:rPr>
        <w:t>Analiza problemu:</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Brak efektywnego przepływu informacji - niezorganizowane i nieregularne spotkania zespołu skutkują tym, że członkowie zespołu nie są na bieżąco z zadaniami i potrzebami innych wychowawców.</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Słabe umiejętności komunikacyjne - zamiast rozmawiać bezpośrednio, wychowawcy wyrażają swoje frustracje publicznie, co prowadzi do eskalacji konfliktów.</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Brak umiejętności zarządzania konfliktem - Dyrektor nie zastosowała żadnej techniki mediacyjnej ani nie podjęła próby rozładowania napięcia podczas spotkania.</w:t>
      </w:r>
    </w:p>
    <w:p>
      <w:pPr>
        <w:pStyle w:val="Normal"/>
        <w:jc w:val="both"/>
        <w:rPr>
          <w:b w:val="false"/>
          <w:bCs w:val="false"/>
          <w:sz w:val="18"/>
          <w:szCs w:val="18"/>
        </w:rPr>
      </w:pPr>
      <w:r>
        <w:rPr>
          <w:rFonts w:cs="Palatino Linotype" w:ascii="Palatino Linotype" w:hAnsi="Palatino Linotype"/>
          <w:b w:val="false"/>
          <w:bCs w:val="false"/>
          <w:sz w:val="18"/>
          <w:szCs w:val="18"/>
        </w:rPr>
        <w:t>Proponowane rozwiązania:</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Wprowadzenie regularnych spotkań zespołu: Cotygodniowe krótkie spotkania (30 minut) w celu omówienia bieżących problemów i ustalenia priorytetów. Każde spotkanie powinno mieć ustalony harmonogram i osobę odpowiedzialną za notowanie ustaleń.</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Zastosowanie zasad efektywnej komunikacji:</w:t>
      </w:r>
    </w:p>
    <w:p>
      <w:pPr>
        <w:pStyle w:val="Normal"/>
        <w:jc w:val="both"/>
        <w:rPr>
          <w:b w:val="false"/>
          <w:bCs w:val="false"/>
          <w:sz w:val="18"/>
          <w:szCs w:val="18"/>
        </w:rPr>
      </w:pPr>
      <w:r>
        <w:rPr>
          <w:rFonts w:cs="Palatino Linotype" w:ascii="Palatino Linotype" w:hAnsi="Palatino Linotype"/>
          <w:b w:val="false"/>
          <w:bCs w:val="false"/>
          <w:sz w:val="18"/>
          <w:szCs w:val="18"/>
        </w:rPr>
        <w:t>Szkolenie z zakresu komunikacji i rozwiązywania konfliktów: Warsztaty dotyczące aktywnego słuchania, technik zadawania pytań oraz radzenia sobie z trudnymi emocjami. Ćwiczenia z zakresu asertywnej komunikacji, aby wychowawcy mogli wyrażać swoje potrzeby bez eskalowania konfliktów.</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Jasny podział obowiązków: Opracowanie listy zadań i przypisanie odpowiedzialności poszczególnym osobom.</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Wprowadzenie mediatora: Wyznaczenie jednej osoby z zespołu jako mediatora (lub zatrudnienie zewnętrznego</w:t>
      </w:r>
    </w:p>
    <w:p>
      <w:pPr>
        <w:pStyle w:val="Normal"/>
        <w:jc w:val="both"/>
        <w:rPr>
          <w:b w:val="false"/>
          <w:bCs w:val="false"/>
          <w:sz w:val="18"/>
          <w:szCs w:val="18"/>
        </w:rPr>
      </w:pPr>
      <w:r>
        <w:rPr>
          <w:rFonts w:cs="Palatino Linotype" w:ascii="Palatino Linotype" w:hAnsi="Palatino Linotype"/>
          <w:b w:val="false"/>
          <w:bCs w:val="false"/>
          <w:sz w:val="18"/>
          <w:szCs w:val="18"/>
        </w:rPr>
        <w:t>specjalisty), który pomoże w rozwiązywaniu konfliktów między wychowawcami.</w:t>
      </w:r>
    </w:p>
    <w:p>
      <w:pPr>
        <w:pStyle w:val="Normal"/>
        <w:jc w:val="both"/>
        <w:rPr>
          <w:b w:val="false"/>
          <w:bCs w:val="false"/>
          <w:sz w:val="18"/>
          <w:szCs w:val="18"/>
        </w:rPr>
      </w:pPr>
      <w:r>
        <w:rPr>
          <w:rFonts w:cs="Palatino Linotype" w:ascii="Palatino Linotype" w:hAnsi="Palatino Linotype"/>
          <w:b w:val="false"/>
          <w:bCs w:val="false"/>
          <w:sz w:val="18"/>
          <w:szCs w:val="18"/>
        </w:rPr>
        <w:t>Efekty wprowadzenia zmian:</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Poprawa atmosfery w zespole - dzięki regularnym spotkaniom i jasnej komunikacji wychowawcy czują się bardziej zaangażowani i mniej zestresowani.</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Zmniejszenie liczby konfliktów- wypracowanie konstruktywnych metod rozwiązywania sporów oraz stosowanie technik mediacyjnych.</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Lepsza współpraca i zaufanie - zastosowanie zasad efektywnej komunikacji sprzyja budowaniu pozytywnych relacji w zespole.</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Większa efektywność działań - jasny podział obowiązków i regularna wymiana informacji usprawniają codzienną pracę wychowawców.</w:t>
      </w:r>
    </w:p>
    <w:p>
      <w:pPr>
        <w:pStyle w:val="Normal"/>
        <w:jc w:val="both"/>
        <w:rPr>
          <w:b/>
          <w:bCs/>
          <w:sz w:val="18"/>
          <w:szCs w:val="18"/>
        </w:rPr>
      </w:pPr>
      <w:r>
        <w:rPr>
          <w:rFonts w:cs="Palatino Linotype" w:ascii="Palatino Linotype" w:hAnsi="Palatino Linotype"/>
          <w:b/>
          <w:bCs/>
          <w:sz w:val="18"/>
          <w:szCs w:val="18"/>
        </w:rPr>
        <w:t>3) Po ukończeniu warsztatów uczestnik szkolenia powinien:</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nabyć umiejętność rozpoznawania objawów zaburzeń psychicznych u dzieci i młodzieży;</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posiadać zdolność do jasnego i precyzyjnego przekazywania informacji oraz aktywnego słuchania;</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nabyć umiejętność mediacji i rozwiązywania sporów wewnątrz zespołu;</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lepiej funkcjonowanie w grupie dzięki zrozumieniu dynamiki zespołu i kompetencji interpersonalnych;</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nabyć umiejętność dostosowywania metod pracy i komunikacji do poziomu rozwoju dziecka;</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posiadać zdolność do budowania bezpiecznej i wspierającej atmosfery;</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posiadać znajomość technik wspierających rozwój poznawczy i społeczny dziecka;</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nauczyć się technik radzenia sobie z własnymi emocjami w trudnych sytuacjach;</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nabyć umiejętność stosowania metod ograniczających zachowania opozycyjno- buntownicze;</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posiadać zdolność do rozumienia perspektywy dziecka oraz nawiązywania dialogu;</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nabyć umiejętność budowania zaufania i bezpieczeństwa emocjonalnego;</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nabyć umiejętność stosowania metod redukowania napięcia emocjonalnego oraz wspierania dziecka w trudnych sytuacjach;</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posiadać umiejętność przekazywania informacji oraz wsparcia opiekunom prawnym;</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umieć tworzyć plany wsparcia dostosowanych do potrzeb dziecka;</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nabyć umiejętność stosowania metod takich jak mindfulness, oddechowe techniki relaksacyjne oraz wizualizacje;</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posiadać zdolność do identyfikacji własnych emocji oraz emocji podopiecznych;</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nabyć umiejętność budowania autorytetu opartego na zaufaniu i konsekwencji;</w:t>
      </w:r>
    </w:p>
    <w:p>
      <w:pPr>
        <w:pStyle w:val="Normal"/>
        <w:jc w:val="both"/>
        <w:rPr>
          <w:b w:val="false"/>
          <w:bCs w:val="false"/>
        </w:rPr>
      </w:pPr>
      <w:r>
        <w:rPr>
          <w:rFonts w:cs="Palatino Linotype" w:ascii="Palatino Linotype" w:hAnsi="Palatino Linotype"/>
          <w:b w:val="false"/>
          <w:bCs w:val="false"/>
          <w:sz w:val="20"/>
          <w:szCs w:val="20"/>
        </w:rPr>
        <w:t xml:space="preserve">• </w:t>
      </w:r>
      <w:r>
        <w:rPr>
          <w:rFonts w:cs="Palatino Linotype" w:ascii="Palatino Linotype" w:hAnsi="Palatino Linotype"/>
          <w:b w:val="false"/>
          <w:bCs w:val="false"/>
          <w:sz w:val="20"/>
          <w:szCs w:val="20"/>
        </w:rPr>
        <w:t>posiadać zdolność do identyfikacji własnych emocji oraz emocji podopiecznych;</w:t>
      </w:r>
    </w:p>
    <w:p>
      <w:pPr>
        <w:pStyle w:val="Normal"/>
        <w:jc w:val="both"/>
        <w:rPr>
          <w:b w:val="false"/>
          <w:bCs w:val="false"/>
        </w:rPr>
      </w:pPr>
      <w:r>
        <w:rPr>
          <w:rFonts w:cs="Palatino Linotype" w:ascii="Palatino Linotype" w:hAnsi="Palatino Linotype"/>
          <w:b w:val="false"/>
          <w:bCs w:val="false"/>
          <w:sz w:val="20"/>
          <w:szCs w:val="20"/>
        </w:rPr>
        <w:t xml:space="preserve">• </w:t>
      </w:r>
      <w:r>
        <w:rPr>
          <w:rFonts w:cs="Palatino Linotype" w:ascii="Palatino Linotype" w:hAnsi="Palatino Linotype"/>
          <w:b w:val="false"/>
          <w:bCs w:val="false"/>
          <w:sz w:val="20"/>
          <w:szCs w:val="20"/>
        </w:rPr>
        <w:t>nabyć umiejętność budowania autorytetu opartego na zaufaniu i konsekwencji;</w:t>
      </w:r>
    </w:p>
    <w:p>
      <w:pPr>
        <w:pStyle w:val="Normal"/>
        <w:jc w:val="both"/>
        <w:rPr>
          <w:b w:val="false"/>
          <w:bCs w:val="false"/>
        </w:rPr>
      </w:pPr>
      <w:r>
        <w:rPr>
          <w:rFonts w:cs="Palatino Linotype" w:ascii="Palatino Linotype" w:hAnsi="Palatino Linotype"/>
          <w:b w:val="false"/>
          <w:bCs w:val="false"/>
          <w:sz w:val="20"/>
          <w:szCs w:val="20"/>
        </w:rPr>
        <w:t xml:space="preserve">• </w:t>
      </w:r>
      <w:r>
        <w:rPr>
          <w:rFonts w:cs="Palatino Linotype" w:ascii="Palatino Linotype" w:hAnsi="Palatino Linotype"/>
          <w:b w:val="false"/>
          <w:bCs w:val="false"/>
          <w:sz w:val="20"/>
          <w:szCs w:val="20"/>
        </w:rPr>
        <w:t>posiadać zdolność do planowania działań wzmacniających więź emocjonalną;</w:t>
      </w:r>
    </w:p>
    <w:p>
      <w:pPr>
        <w:pStyle w:val="Normal"/>
        <w:jc w:val="both"/>
        <w:rPr>
          <w:b w:val="false"/>
          <w:bCs w:val="false"/>
        </w:rPr>
      </w:pPr>
      <w:r>
        <w:rPr>
          <w:rFonts w:cs="Palatino Linotype" w:ascii="Palatino Linotype" w:hAnsi="Palatino Linotype"/>
          <w:b w:val="false"/>
          <w:bCs w:val="false"/>
          <w:sz w:val="20"/>
          <w:szCs w:val="20"/>
        </w:rPr>
        <w:t xml:space="preserve">• </w:t>
      </w:r>
      <w:r>
        <w:rPr>
          <w:rFonts w:cs="Palatino Linotype" w:ascii="Palatino Linotype" w:hAnsi="Palatino Linotype"/>
          <w:b w:val="false"/>
          <w:bCs w:val="false"/>
          <w:sz w:val="20"/>
          <w:szCs w:val="20"/>
        </w:rPr>
        <w:t>nabyć kompetencje w angażowaniu rodziców i opiekunów w proces wspierania dziecka;</w:t>
      </w:r>
    </w:p>
    <w:p>
      <w:pPr>
        <w:pStyle w:val="Normal"/>
        <w:jc w:val="both"/>
        <w:rPr>
          <w:b w:val="false"/>
          <w:bCs w:val="false"/>
        </w:rPr>
      </w:pPr>
      <w:r>
        <w:rPr>
          <w:rFonts w:cs="Palatino Linotype" w:ascii="Palatino Linotype" w:hAnsi="Palatino Linotype"/>
          <w:b w:val="false"/>
          <w:bCs w:val="false"/>
          <w:sz w:val="20"/>
          <w:szCs w:val="20"/>
        </w:rPr>
        <w:t xml:space="preserve">• </w:t>
      </w:r>
      <w:r>
        <w:rPr>
          <w:rFonts w:cs="Palatino Linotype" w:ascii="Palatino Linotype" w:hAnsi="Palatino Linotype"/>
          <w:b w:val="false"/>
          <w:bCs w:val="false"/>
          <w:sz w:val="20"/>
          <w:szCs w:val="20"/>
        </w:rPr>
        <w:t>posiadać umiejętności stworzenia planu wsparcia dziecka w ujęciu współpracy międzysektorowej i roli poszczególnych specjalistów oraz organizowania potrzebnej pomocy dziecku/nastolatkowi.</w:t>
      </w:r>
    </w:p>
    <w:p>
      <w:pPr>
        <w:pStyle w:val="Normal"/>
        <w:jc w:val="both"/>
        <w:rPr>
          <w:rFonts w:ascii="Palatino Linotype" w:hAnsi="Palatino Linotype" w:cs="Palatino Linotype"/>
          <w:sz w:val="20"/>
          <w:szCs w:val="20"/>
        </w:rPr>
      </w:pPr>
      <w:r>
        <w:rPr>
          <w:rFonts w:cs="Palatino Linotype" w:ascii="Palatino Linotype" w:hAnsi="Palatino Linotype"/>
          <w:sz w:val="20"/>
          <w:szCs w:val="20"/>
        </w:rPr>
      </w:r>
    </w:p>
    <w:p>
      <w:pPr>
        <w:pStyle w:val="Normal"/>
        <w:widowControl/>
        <w:suppressAutoHyphens w:val="true"/>
        <w:bidi w:val="0"/>
        <w:spacing w:before="0" w:after="0"/>
        <w:ind w:hanging="510" w:left="0" w:right="0"/>
        <w:jc w:val="both"/>
        <w:rPr>
          <w:b w:val="false"/>
          <w:bCs w:val="false"/>
        </w:rPr>
      </w:pPr>
      <w:r>
        <w:rPr>
          <w:rFonts w:cs="Palatino Linotype" w:ascii="Palatino Linotype" w:hAnsi="Palatino Linotype"/>
          <w:b w:val="false"/>
          <w:bCs w:val="false"/>
          <w:sz w:val="20"/>
          <w:szCs w:val="20"/>
        </w:rPr>
        <w:t xml:space="preserve">6. Model szkolenia </w:t>
      </w:r>
      <w:r>
        <w:rPr>
          <w:rFonts w:cs="Palatino Linotype" w:ascii="Palatino Linotype" w:hAnsi="Palatino Linotype"/>
          <w:b/>
          <w:bCs/>
          <w:sz w:val="20"/>
          <w:szCs w:val="20"/>
        </w:rPr>
        <w:t xml:space="preserve">dla koordynatorów pieczy zastępczej/specjalistów pracy z rodziną </w:t>
      </w:r>
      <w:r>
        <w:rPr>
          <w:rFonts w:cs="Palatino Linotype" w:ascii="Palatino Linotype" w:hAnsi="Palatino Linotype"/>
          <w:b w:val="false"/>
          <w:bCs w:val="false"/>
          <w:sz w:val="20"/>
          <w:szCs w:val="20"/>
        </w:rPr>
        <w:t>– łącznie 32h</w:t>
      </w:r>
    </w:p>
    <w:tbl>
      <w:tblPr>
        <w:tblW w:w="10575" w:type="dxa"/>
        <w:jc w:val="left"/>
        <w:tblInd w:w="-1017" w:type="dxa"/>
        <w:tblLayout w:type="fixed"/>
        <w:tblCellMar>
          <w:top w:w="55" w:type="dxa"/>
          <w:left w:w="108" w:type="dxa"/>
          <w:bottom w:w="55" w:type="dxa"/>
          <w:right w:w="108" w:type="dxa"/>
        </w:tblCellMar>
      </w:tblPr>
      <w:tblGrid>
        <w:gridCol w:w="1350"/>
        <w:gridCol w:w="405"/>
        <w:gridCol w:w="6015"/>
        <w:gridCol w:w="1434"/>
        <w:gridCol w:w="1371"/>
      </w:tblGrid>
      <w:tr>
        <w:trPr>
          <w:trHeight w:val="277" w:hRule="atLeast"/>
        </w:trPr>
        <w:tc>
          <w:tcPr>
            <w:tcW w:w="1350" w:type="dxa"/>
            <w:tcBorders>
              <w:top w:val="single" w:sz="4" w:space="0" w:color="000000"/>
              <w:left w:val="single" w:sz="4" w:space="0" w:color="000000"/>
              <w:bottom w:val="single" w:sz="4" w:space="0" w:color="000000"/>
            </w:tcBorders>
            <w:vAlign w:val="center"/>
          </w:tcPr>
          <w:p>
            <w:pPr>
              <w:pStyle w:val="Normal"/>
              <w:widowControl w:val="false"/>
              <w:snapToGrid w:val="false"/>
              <w:spacing w:lineRule="atLeast" w:line="100" w:before="0" w:after="0"/>
              <w:jc w:val="center"/>
              <w:rPr>
                <w:rFonts w:ascii="Palatino Linotype" w:hAnsi="Palatino Linotype" w:eastAsia="Times New Roman" w:cs="Palatino Linotype"/>
                <w:b/>
                <w:bCs/>
                <w:sz w:val="16"/>
                <w:szCs w:val="16"/>
                <w:lang w:eastAsia="pl-PL"/>
              </w:rPr>
            </w:pPr>
            <w:r>
              <w:rPr>
                <w:rFonts w:eastAsia="Times New Roman" w:cs="Palatino Linotype" w:ascii="Palatino Linotype" w:hAnsi="Palatino Linotype"/>
                <w:b/>
                <w:bCs/>
                <w:sz w:val="16"/>
                <w:szCs w:val="16"/>
                <w:lang w:eastAsia="pl-PL"/>
              </w:rPr>
              <w:t>Grupa docelowa:</w:t>
            </w:r>
          </w:p>
        </w:tc>
        <w:tc>
          <w:tcPr>
            <w:tcW w:w="6420" w:type="dxa"/>
            <w:gridSpan w:val="2"/>
            <w:tcBorders>
              <w:top w:val="single" w:sz="4" w:space="0" w:color="000000"/>
              <w:left w:val="single" w:sz="4" w:space="0" w:color="000000"/>
              <w:bottom w:val="single" w:sz="4" w:space="0" w:color="000000"/>
            </w:tcBorders>
            <w:vAlign w:val="center"/>
          </w:tcPr>
          <w:p>
            <w:pPr>
              <w:pStyle w:val="Normal"/>
              <w:widowControl w:val="false"/>
              <w:spacing w:lineRule="atLeast" w:line="100" w:before="0" w:after="0"/>
              <w:jc w:val="center"/>
              <w:rPr>
                <w:rFonts w:ascii="Palatino Linotype" w:hAnsi="Palatino Linotype"/>
                <w:sz w:val="16"/>
                <w:szCs w:val="16"/>
              </w:rPr>
            </w:pPr>
            <w:r>
              <w:rPr>
                <w:rFonts w:eastAsia="Arial-BoldMT" w:cs="Palatino Linotype" w:ascii="Palatino Linotype" w:hAnsi="Palatino Linotype"/>
                <w:b/>
                <w:bCs/>
                <w:sz w:val="16"/>
                <w:szCs w:val="16"/>
                <w:lang w:eastAsia="pl-PL"/>
              </w:rPr>
              <w:t>Bloki tematyczne:</w:t>
            </w:r>
          </w:p>
        </w:tc>
        <w:tc>
          <w:tcPr>
            <w:tcW w:w="1434" w:type="dxa"/>
            <w:tcBorders>
              <w:top w:val="single" w:sz="4" w:space="0" w:color="000000"/>
              <w:left w:val="single" w:sz="4" w:space="0" w:color="000000"/>
              <w:bottom w:val="single" w:sz="4" w:space="0" w:color="000000"/>
            </w:tcBorders>
          </w:tcPr>
          <w:p>
            <w:pPr>
              <w:pStyle w:val="Normal"/>
              <w:widowControl w:val="false"/>
              <w:spacing w:lineRule="atLeast" w:line="100" w:before="0" w:after="0"/>
              <w:jc w:val="center"/>
              <w:rPr>
                <w:rFonts w:ascii="Palatino Linotype" w:hAnsi="Palatino Linotype" w:eastAsia="Arial-BoldMT" w:cs="Palatino Linotype"/>
                <w:b/>
                <w:bCs/>
                <w:sz w:val="16"/>
                <w:szCs w:val="16"/>
                <w:lang w:eastAsia="pl-PL"/>
              </w:rPr>
            </w:pPr>
            <w:r>
              <w:rPr>
                <w:rFonts w:eastAsia="Arial-BoldMT" w:cs="Palatino Linotype" w:ascii="Palatino Linotype" w:hAnsi="Palatino Linotype"/>
                <w:b/>
                <w:bCs/>
                <w:sz w:val="16"/>
                <w:szCs w:val="16"/>
                <w:lang w:eastAsia="pl-PL"/>
              </w:rPr>
              <w:t>Forma zajęć:</w:t>
            </w:r>
          </w:p>
        </w:tc>
        <w:tc>
          <w:tcPr>
            <w:tcW w:w="13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100" w:before="0" w:after="0"/>
              <w:jc w:val="center"/>
              <w:rPr>
                <w:rFonts w:ascii="Palatino Linotype" w:hAnsi="Palatino Linotype" w:eastAsia="Arial-BoldMT" w:cs="Palatino Linotype"/>
                <w:b/>
                <w:bCs/>
                <w:sz w:val="16"/>
                <w:szCs w:val="16"/>
                <w:lang w:eastAsia="pl-PL"/>
              </w:rPr>
            </w:pPr>
            <w:r>
              <w:rPr>
                <w:rFonts w:eastAsia="Arial-BoldMT" w:cs="Palatino Linotype" w:ascii="Palatino Linotype" w:hAnsi="Palatino Linotype"/>
                <w:b/>
                <w:bCs/>
                <w:sz w:val="16"/>
                <w:szCs w:val="16"/>
                <w:lang w:eastAsia="pl-PL"/>
              </w:rPr>
              <w:t xml:space="preserve"> </w:t>
            </w:r>
            <w:r>
              <w:rPr>
                <w:rFonts w:eastAsia="Arial-BoldMT" w:cs="Palatino Linotype" w:ascii="Palatino Linotype" w:hAnsi="Palatino Linotype"/>
                <w:b/>
                <w:bCs/>
                <w:sz w:val="16"/>
                <w:szCs w:val="16"/>
                <w:lang w:eastAsia="pl-PL"/>
              </w:rPr>
              <w:t>Wymiar zajęć/1 grupa uczestników</w:t>
            </w:r>
          </w:p>
        </w:tc>
      </w:tr>
      <w:tr>
        <w:trPr/>
        <w:tc>
          <w:tcPr>
            <w:tcW w:w="1350" w:type="dxa"/>
            <w:vMerge w:val="restart"/>
            <w:tcBorders>
              <w:left w:val="single" w:sz="4" w:space="0" w:color="000000"/>
              <w:bottom w:val="single" w:sz="4" w:space="0" w:color="000000"/>
            </w:tcBorders>
            <w:tcMar>
              <w:top w:w="0" w:type="dxa"/>
              <w:bottom w:w="0" w:type="dxa"/>
            </w:tcMar>
            <w:vAlign w:val="center"/>
          </w:tcPr>
          <w:p>
            <w:pPr>
              <w:pStyle w:val="Normal"/>
              <w:widowControl w:val="false"/>
              <w:snapToGrid w:val="false"/>
              <w:spacing w:lineRule="atLeast" w:line="100" w:before="0" w:after="0"/>
              <w:jc w:val="center"/>
              <w:rPr>
                <w:rFonts w:ascii="Palatino Linotype" w:hAnsi="Palatino Linotype" w:eastAsia="Times New Roman" w:cs="Palatino Linotype"/>
                <w:b/>
                <w:bCs/>
                <w:sz w:val="16"/>
                <w:szCs w:val="16"/>
                <w:lang w:eastAsia="pl-PL"/>
              </w:rPr>
            </w:pPr>
            <w:r>
              <w:rPr>
                <w:rFonts w:eastAsia="Times New Roman" w:cs="Palatino Linotype" w:ascii="Palatino Linotype" w:hAnsi="Palatino Linotype"/>
                <w:b/>
                <w:bCs/>
                <w:sz w:val="16"/>
                <w:szCs w:val="16"/>
                <w:lang w:eastAsia="pl-PL"/>
              </w:rPr>
            </w:r>
          </w:p>
          <w:p>
            <w:pPr>
              <w:pStyle w:val="Normal"/>
              <w:widowControl w:val="false"/>
              <w:spacing w:lineRule="atLeast" w:line="100" w:before="0" w:after="0"/>
              <w:jc w:val="left"/>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t>Koordynatorzy pieczy zastępczej/specjaliści pracy z rodziną</w:t>
            </w:r>
          </w:p>
        </w:tc>
        <w:tc>
          <w:tcPr>
            <w:tcW w:w="6420" w:type="dxa"/>
            <w:gridSpan w:val="2"/>
            <w:tcBorders>
              <w:left w:val="single" w:sz="4" w:space="0" w:color="000000"/>
              <w:bottom w:val="single" w:sz="4" w:space="0" w:color="000000"/>
            </w:tcBorders>
            <w:tcMar>
              <w:top w:w="0" w:type="dxa"/>
              <w:bottom w:w="0" w:type="dxa"/>
            </w:tcMar>
          </w:tcPr>
          <w:p>
            <w:pPr>
              <w:pStyle w:val="Normal"/>
              <w:widowControl w:val="false"/>
              <w:spacing w:lineRule="atLeast" w:line="100" w:before="0" w:after="0"/>
              <w:rPr>
                <w:rFonts w:ascii="Palatino Linotype" w:hAnsi="Palatino Linotype"/>
                <w:b/>
                <w:bCs/>
                <w:sz w:val="16"/>
                <w:szCs w:val="16"/>
              </w:rPr>
            </w:pPr>
            <w:r>
              <w:rPr>
                <w:rFonts w:eastAsia="Times New Roman" w:cs="Palatino Linotype" w:ascii="Palatino Linotype" w:hAnsi="Palatino Linotype"/>
                <w:b/>
                <w:bCs/>
                <w:sz w:val="16"/>
                <w:szCs w:val="16"/>
                <w:lang w:eastAsia="pl-PL"/>
              </w:rPr>
              <w:t xml:space="preserve">Zaburzenia neurorozwojowe oraz zaburzenia emocjonalne rozpoczynające się w dzieciństwie, </w:t>
            </w:r>
            <w:r>
              <w:rPr>
                <w:rFonts w:eastAsia="Times New Roman" w:ascii="Palatino Linotype" w:hAnsi="Palatino Linotype"/>
                <w:b/>
                <w:bCs/>
                <w:sz w:val="16"/>
                <w:szCs w:val="16"/>
              </w:rPr>
              <w:t>zaburzenia psychiczne występujące najczęściej w okresie adolescencji</w:t>
            </w:r>
          </w:p>
          <w:p>
            <w:pPr>
              <w:pStyle w:val="Normal"/>
              <w:widowControl w:val="false"/>
              <w:spacing w:lineRule="atLeast" w:line="100" w:before="0" w:after="0"/>
              <w:rPr>
                <w:rFonts w:ascii="Palatino Linotype" w:hAnsi="Palatino Linotype"/>
                <w:sz w:val="16"/>
                <w:szCs w:val="16"/>
              </w:rPr>
            </w:pPr>
            <w:r>
              <w:rPr>
                <w:rFonts w:eastAsia="Times New Roman" w:ascii="Palatino Linotype" w:hAnsi="Palatino Linotype"/>
                <w:b w:val="false"/>
                <w:bCs w:val="false"/>
                <w:sz w:val="16"/>
                <w:szCs w:val="16"/>
              </w:rPr>
              <w:t>w tym:</w:t>
            </w:r>
          </w:p>
        </w:tc>
        <w:tc>
          <w:tcPr>
            <w:tcW w:w="1434" w:type="dxa"/>
            <w:tcBorders>
              <w:left w:val="single" w:sz="4" w:space="0" w:color="000000"/>
              <w:bottom w:val="single" w:sz="4" w:space="0" w:color="000000"/>
            </w:tcBorders>
            <w:tcMar>
              <w:top w:w="0" w:type="dxa"/>
              <w:bottom w:w="0" w:type="dxa"/>
            </w:tcMar>
            <w:vAlign w:val="center"/>
          </w:tcPr>
          <w:p>
            <w:pPr>
              <w:pStyle w:val="Normal"/>
              <w:widowControl w:val="false"/>
              <w:spacing w:lineRule="atLeast" w:line="100" w:before="0" w:after="0"/>
              <w:jc w:val="center"/>
              <w:rPr>
                <w:rFonts w:ascii="Palatino Linotype" w:hAnsi="Palatino Linotype" w:eastAsia="Arial-BoldMT" w:cs="Palatino Linotype"/>
                <w:b/>
                <w:bCs/>
                <w:sz w:val="16"/>
                <w:szCs w:val="16"/>
                <w:lang w:eastAsia="pl-PL"/>
              </w:rPr>
            </w:pPr>
            <w:r>
              <w:rPr>
                <w:rFonts w:eastAsia="Arial-BoldMT" w:cs="Palatino Linotype" w:ascii="Palatino Linotype" w:hAnsi="Palatino Linotype"/>
                <w:b/>
                <w:bCs/>
                <w:sz w:val="16"/>
                <w:szCs w:val="16"/>
                <w:lang w:eastAsia="pl-PL"/>
              </w:rPr>
              <w:t>Seminarium wykładowe</w:t>
            </w:r>
          </w:p>
        </w:tc>
        <w:tc>
          <w:tcPr>
            <w:tcW w:w="1371" w:type="dxa"/>
            <w:tcBorders>
              <w:left w:val="single" w:sz="4" w:space="0" w:color="000000"/>
              <w:bottom w:val="single" w:sz="4" w:space="0" w:color="000000"/>
              <w:right w:val="single" w:sz="4" w:space="0" w:color="000000"/>
            </w:tcBorders>
            <w:tcMar>
              <w:top w:w="0" w:type="dxa"/>
              <w:bottom w:w="0" w:type="dxa"/>
            </w:tcMar>
            <w:vAlign w:val="center"/>
          </w:tcPr>
          <w:p>
            <w:pPr>
              <w:pStyle w:val="Normal"/>
              <w:widowControl w:val="false"/>
              <w:spacing w:lineRule="atLeast" w:line="100" w:before="0" w:after="0"/>
              <w:jc w:val="center"/>
              <w:rPr>
                <w:rFonts w:ascii="Palatino Linotype" w:hAnsi="Palatino Linotype" w:eastAsia="Arial-BoldMT" w:cs="Palatino Linotype"/>
                <w:b/>
                <w:bCs/>
                <w:sz w:val="16"/>
                <w:szCs w:val="16"/>
                <w:lang w:eastAsia="pl-PL"/>
              </w:rPr>
            </w:pPr>
            <w:r>
              <w:rPr>
                <w:rFonts w:eastAsia="Arial-BoldMT" w:cs="Palatino Linotype" w:ascii="Palatino Linotype" w:hAnsi="Palatino Linotype"/>
                <w:b/>
                <w:bCs/>
                <w:sz w:val="16"/>
                <w:szCs w:val="16"/>
                <w:lang w:eastAsia="pl-PL"/>
              </w:rPr>
              <w:t>16h</w:t>
            </w:r>
          </w:p>
        </w:tc>
      </w:tr>
      <w:tr>
        <w:trPr>
          <w:trHeight w:val="1377" w:hRule="atLeast"/>
        </w:trPr>
        <w:tc>
          <w:tcPr>
            <w:tcW w:w="1350" w:type="dxa"/>
            <w:vMerge w:val="continue"/>
            <w:tcBorders>
              <w:left w:val="single" w:sz="4" w:space="0" w:color="000000"/>
              <w:bottom w:val="single" w:sz="4" w:space="0" w:color="000000"/>
            </w:tcBorders>
            <w:tcMar>
              <w:top w:w="0" w:type="dxa"/>
              <w:bottom w:w="0" w:type="dxa"/>
            </w:tcMar>
            <w:vAlign w:val="center"/>
          </w:tcPr>
          <w:p>
            <w:pPr>
              <w:pStyle w:val="Normal"/>
              <w:widowControl w:val="false"/>
              <w:spacing w:lineRule="atLeast" w:line="100" w:before="0" w:after="0"/>
              <w:jc w:val="left"/>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r>
          </w:p>
        </w:tc>
        <w:tc>
          <w:tcPr>
            <w:tcW w:w="405" w:type="dxa"/>
            <w:tcBorders>
              <w:left w:val="single" w:sz="4" w:space="0" w:color="000000"/>
              <w:bottom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b/>
                <w:bCs/>
                <w:sz w:val="16"/>
                <w:szCs w:val="16"/>
              </w:rPr>
            </w:pPr>
            <w:r>
              <w:rPr>
                <w:rFonts w:ascii="Palatino Linotype" w:hAnsi="Palatino Linotype"/>
                <w:b/>
                <w:bCs/>
                <w:sz w:val="16"/>
                <w:szCs w:val="16"/>
              </w:rPr>
              <w:t>1</w:t>
            </w:r>
          </w:p>
        </w:tc>
        <w:tc>
          <w:tcPr>
            <w:tcW w:w="6015" w:type="dxa"/>
            <w:tcBorders>
              <w:left w:val="single" w:sz="4" w:space="0" w:color="000000"/>
              <w:bottom w:val="single" w:sz="4" w:space="0" w:color="000000"/>
            </w:tcBorders>
            <w:tcMar>
              <w:top w:w="0" w:type="dxa"/>
              <w:bottom w:w="0" w:type="dxa"/>
            </w:tcMar>
          </w:tcPr>
          <w:p>
            <w:pPr>
              <w:pStyle w:val="Normal"/>
              <w:widowControl w:val="false"/>
              <w:spacing w:lineRule="auto" w:line="240" w:before="0" w:after="0"/>
              <w:rPr>
                <w:b/>
                <w:bCs/>
              </w:rPr>
            </w:pPr>
            <w:r>
              <w:rPr>
                <w:rFonts w:eastAsia="Times New Roman" w:cs="Palatino Linotype" w:ascii="Palatino Linotype" w:hAnsi="Palatino Linotype"/>
                <w:b/>
                <w:bCs/>
                <w:sz w:val="16"/>
                <w:szCs w:val="16"/>
                <w:lang w:eastAsia="pl-PL"/>
              </w:rPr>
              <w:t>Moduł 1. Podstawowe zagadnienia z psychologii klinicznej zaburzeń rozpoczynających się w dzieciństwie.</w:t>
            </w:r>
          </w:p>
          <w:p>
            <w:pPr>
              <w:pStyle w:val="Normal"/>
              <w:widowControl w:val="false"/>
              <w:spacing w:lineRule="auto" w:line="240" w:before="0" w:after="0"/>
              <w:rPr>
                <w:rFonts w:ascii="Palatino Linotype" w:hAnsi="Palatino Linotype"/>
                <w:b/>
                <w:bCs/>
                <w:sz w:val="16"/>
                <w:szCs w:val="16"/>
              </w:rPr>
            </w:pPr>
            <w:r>
              <w:rPr>
                <w:rFonts w:eastAsia="Times New Roman" w:cs="Palatino Linotype" w:ascii="Palatino Linotype" w:hAnsi="Palatino Linotype"/>
                <w:b w:val="false"/>
                <w:bCs w:val="false"/>
                <w:sz w:val="16"/>
                <w:szCs w:val="16"/>
                <w:lang w:eastAsia="pl-PL"/>
              </w:rPr>
              <w:t xml:space="preserve">    • </w:t>
            </w:r>
            <w:r>
              <w:rPr>
                <w:rFonts w:eastAsia="Times New Roman" w:cs="Palatino Linotype" w:ascii="Palatino Linotype" w:hAnsi="Palatino Linotype"/>
                <w:b w:val="false"/>
                <w:bCs w:val="false"/>
                <w:sz w:val="16"/>
                <w:szCs w:val="16"/>
                <w:lang w:eastAsia="pl-PL"/>
              </w:rPr>
              <w:t>zaburzenia nastroju</w:t>
            </w:r>
          </w:p>
          <w:p>
            <w:pPr>
              <w:pStyle w:val="Normal"/>
              <w:widowControl w:val="false"/>
              <w:spacing w:lineRule="auto" w:line="240" w:before="0" w:after="0"/>
              <w:rPr>
                <w:rFonts w:ascii="Palatino Linotype" w:hAnsi="Palatino Linotype"/>
                <w:b/>
                <w:bCs/>
                <w:sz w:val="16"/>
                <w:szCs w:val="16"/>
              </w:rPr>
            </w:pPr>
            <w:r>
              <w:rPr>
                <w:rFonts w:eastAsia="Times New Roman" w:cs="Palatino Linotype" w:ascii="Palatino Linotype" w:hAnsi="Palatino Linotype"/>
                <w:b w:val="false"/>
                <w:bCs w:val="false"/>
                <w:sz w:val="16"/>
                <w:szCs w:val="16"/>
                <w:lang w:eastAsia="pl-PL"/>
              </w:rPr>
              <w:t xml:space="preserve">    • </w:t>
            </w:r>
            <w:r>
              <w:rPr>
                <w:rFonts w:eastAsia="Times New Roman" w:cs="Palatino Linotype" w:ascii="Palatino Linotype" w:hAnsi="Palatino Linotype"/>
                <w:b w:val="false"/>
                <w:bCs w:val="false"/>
                <w:sz w:val="16"/>
                <w:szCs w:val="16"/>
                <w:lang w:eastAsia="pl-PL"/>
              </w:rPr>
              <w:t>zaburzenia neurozwojowe</w:t>
            </w:r>
          </w:p>
          <w:p>
            <w:pPr>
              <w:pStyle w:val="Normal"/>
              <w:widowControl w:val="false"/>
              <w:spacing w:lineRule="auto" w:line="240" w:before="0" w:after="0"/>
              <w:rPr>
                <w:rFonts w:ascii="Palatino Linotype" w:hAnsi="Palatino Linotype"/>
                <w:b/>
                <w:bCs/>
                <w:sz w:val="16"/>
                <w:szCs w:val="16"/>
              </w:rPr>
            </w:pPr>
            <w:r>
              <w:rPr>
                <w:rFonts w:eastAsia="Times New Roman" w:cs="Palatino Linotype" w:ascii="Palatino Linotype" w:hAnsi="Palatino Linotype"/>
                <w:b w:val="false"/>
                <w:bCs w:val="false"/>
                <w:sz w:val="16"/>
                <w:szCs w:val="16"/>
                <w:lang w:eastAsia="pl-PL"/>
              </w:rPr>
              <w:t xml:space="preserve">    • </w:t>
            </w:r>
            <w:r>
              <w:rPr>
                <w:rFonts w:eastAsia="Times New Roman" w:cs="Palatino Linotype" w:ascii="Palatino Linotype" w:hAnsi="Palatino Linotype"/>
                <w:b w:val="false"/>
                <w:bCs w:val="false"/>
                <w:sz w:val="16"/>
                <w:szCs w:val="16"/>
                <w:lang w:eastAsia="pl-PL"/>
              </w:rPr>
              <w:t>zachowania opozycyjno-buntownicze</w:t>
            </w:r>
          </w:p>
          <w:p>
            <w:pPr>
              <w:pStyle w:val="Normal"/>
              <w:widowControl w:val="false"/>
              <w:spacing w:lineRule="auto" w:line="240" w:before="0" w:after="0"/>
              <w:rPr>
                <w:b/>
                <w:bCs/>
              </w:rPr>
            </w:pPr>
            <w:r>
              <w:rPr>
                <w:rFonts w:eastAsia="Times New Roman" w:cs="Palatino Linotype" w:ascii="Palatino Linotype" w:hAnsi="Palatino Linotype"/>
                <w:b/>
                <w:bCs/>
                <w:sz w:val="16"/>
                <w:szCs w:val="16"/>
                <w:lang w:eastAsia="pl-PL"/>
              </w:rPr>
              <w:t>Moduł 2.  Podstawowe zagadnienia z psychologii klinicznej zaburzeń rozpoczynających się w okresie adolescencji.</w:t>
            </w:r>
          </w:p>
          <w:p>
            <w:pPr>
              <w:pStyle w:val="Normal"/>
              <w:widowControl w:val="false"/>
              <w:spacing w:lineRule="auto" w:line="240" w:before="0" w:after="0"/>
              <w:rPr>
                <w:rFonts w:ascii="Palatino Linotype" w:hAnsi="Palatino Linotype"/>
                <w:b/>
                <w:bCs/>
                <w:sz w:val="16"/>
                <w:szCs w:val="16"/>
              </w:rPr>
            </w:pPr>
            <w:r>
              <w:rPr>
                <w:rFonts w:eastAsia="Times New Roman" w:cs="Palatino Linotype" w:ascii="Palatino Linotype" w:hAnsi="Palatino Linotype"/>
                <w:b w:val="false"/>
                <w:bCs w:val="false"/>
                <w:sz w:val="16"/>
                <w:szCs w:val="16"/>
                <w:lang w:eastAsia="pl-PL"/>
              </w:rPr>
              <w:t xml:space="preserve">    • </w:t>
            </w:r>
            <w:r>
              <w:rPr>
                <w:rFonts w:eastAsia="Times New Roman" w:cs="Palatino Linotype" w:ascii="Palatino Linotype" w:hAnsi="Palatino Linotype"/>
                <w:b w:val="false"/>
                <w:bCs w:val="false"/>
                <w:sz w:val="16"/>
                <w:szCs w:val="16"/>
                <w:lang w:eastAsia="pl-PL"/>
              </w:rPr>
              <w:t>Zaburzenia nastroju, lękowe</w:t>
            </w:r>
          </w:p>
          <w:p>
            <w:pPr>
              <w:pStyle w:val="Normal"/>
              <w:widowControl w:val="false"/>
              <w:spacing w:lineRule="auto" w:line="240" w:before="0" w:after="0"/>
              <w:rPr>
                <w:rFonts w:ascii="Palatino Linotype" w:hAnsi="Palatino Linotype"/>
                <w:b/>
                <w:bCs/>
                <w:sz w:val="16"/>
                <w:szCs w:val="16"/>
              </w:rPr>
            </w:pPr>
            <w:r>
              <w:rPr>
                <w:rFonts w:eastAsia="Times New Roman" w:cs="Palatino Linotype" w:ascii="Palatino Linotype" w:hAnsi="Palatino Linotype"/>
                <w:b w:val="false"/>
                <w:bCs w:val="false"/>
                <w:sz w:val="16"/>
                <w:szCs w:val="16"/>
                <w:lang w:eastAsia="pl-PL"/>
              </w:rPr>
              <w:t xml:space="preserve">    • </w:t>
            </w:r>
            <w:r>
              <w:rPr>
                <w:rFonts w:eastAsia="Times New Roman" w:cs="Palatino Linotype" w:ascii="Palatino Linotype" w:hAnsi="Palatino Linotype"/>
                <w:b w:val="false"/>
                <w:bCs w:val="false"/>
                <w:sz w:val="16"/>
                <w:szCs w:val="16"/>
                <w:lang w:eastAsia="pl-PL"/>
              </w:rPr>
              <w:t>zaburzenia odżywiania</w:t>
            </w:r>
          </w:p>
          <w:p>
            <w:pPr>
              <w:pStyle w:val="Normal"/>
              <w:widowControl w:val="false"/>
              <w:spacing w:lineRule="auto" w:line="240" w:before="0" w:after="0"/>
              <w:rPr>
                <w:rFonts w:ascii="Palatino Linotype" w:hAnsi="Palatino Linotype"/>
                <w:b/>
                <w:bCs/>
                <w:sz w:val="16"/>
                <w:szCs w:val="16"/>
              </w:rPr>
            </w:pPr>
            <w:r>
              <w:rPr>
                <w:rFonts w:eastAsia="Times New Roman" w:cs="Palatino Linotype" w:ascii="Palatino Linotype" w:hAnsi="Palatino Linotype"/>
                <w:b w:val="false"/>
                <w:bCs w:val="false"/>
                <w:sz w:val="16"/>
                <w:szCs w:val="16"/>
                <w:lang w:eastAsia="pl-PL"/>
              </w:rPr>
              <w:t xml:space="preserve">    • </w:t>
            </w:r>
            <w:r>
              <w:rPr>
                <w:rFonts w:eastAsia="Times New Roman" w:cs="Palatino Linotype" w:ascii="Palatino Linotype" w:hAnsi="Palatino Linotype"/>
                <w:b w:val="false"/>
                <w:bCs w:val="false"/>
                <w:sz w:val="16"/>
                <w:szCs w:val="16"/>
                <w:lang w:eastAsia="pl-PL"/>
              </w:rPr>
              <w:t>zachowania autodestruktywne, zachowania samobójcze</w:t>
            </w:r>
          </w:p>
          <w:p>
            <w:pPr>
              <w:pStyle w:val="Normal"/>
              <w:widowControl w:val="false"/>
              <w:spacing w:lineRule="auto" w:line="240" w:before="0" w:after="0"/>
              <w:rPr>
                <w:rFonts w:ascii="Palatino Linotype" w:hAnsi="Palatino Linotype"/>
                <w:b/>
                <w:bCs/>
                <w:sz w:val="16"/>
                <w:szCs w:val="16"/>
              </w:rPr>
            </w:pPr>
            <w:r>
              <w:rPr>
                <w:rFonts w:eastAsia="Times New Roman" w:cs="Palatino Linotype" w:ascii="Palatino Linotype" w:hAnsi="Palatino Linotype"/>
                <w:b w:val="false"/>
                <w:bCs w:val="false"/>
                <w:sz w:val="16"/>
                <w:szCs w:val="16"/>
                <w:lang w:eastAsia="pl-PL"/>
              </w:rPr>
              <w:t xml:space="preserve">    • </w:t>
            </w:r>
            <w:r>
              <w:rPr>
                <w:rFonts w:eastAsia="Times New Roman" w:cs="Palatino Linotype" w:ascii="Palatino Linotype" w:hAnsi="Palatino Linotype"/>
                <w:b w:val="false"/>
                <w:bCs w:val="false"/>
                <w:sz w:val="16"/>
                <w:szCs w:val="16"/>
                <w:lang w:eastAsia="pl-PL"/>
              </w:rPr>
              <w:t>uzależnienia</w:t>
            </w:r>
          </w:p>
        </w:tc>
        <w:tc>
          <w:tcPr>
            <w:tcW w:w="1434" w:type="dxa"/>
            <w:tcBorders>
              <w:left w:val="single" w:sz="4" w:space="0" w:color="000000"/>
              <w:bottom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t>wykład</w:t>
            </w:r>
          </w:p>
        </w:tc>
        <w:tc>
          <w:tcPr>
            <w:tcW w:w="1371" w:type="dxa"/>
            <w:tcBorders>
              <w:left w:val="single" w:sz="4" w:space="0" w:color="000000"/>
              <w:bottom w:val="single" w:sz="4" w:space="0" w:color="000000"/>
              <w:right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t>8h</w:t>
            </w:r>
          </w:p>
          <w:p>
            <w:pPr>
              <w:pStyle w:val="Normal"/>
              <w:widowControl w:val="false"/>
              <w:spacing w:lineRule="auto" w:line="240" w:before="0" w:after="0"/>
              <w:jc w:val="center"/>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t>(1 dzień )</w:t>
            </w:r>
          </w:p>
        </w:tc>
      </w:tr>
      <w:tr>
        <w:trPr>
          <w:trHeight w:val="1475" w:hRule="atLeast"/>
        </w:trPr>
        <w:tc>
          <w:tcPr>
            <w:tcW w:w="1350" w:type="dxa"/>
            <w:vMerge w:val="continue"/>
            <w:tcBorders>
              <w:left w:val="single" w:sz="4" w:space="0" w:color="000000"/>
              <w:bottom w:val="single" w:sz="4" w:space="0" w:color="000000"/>
            </w:tcBorders>
            <w:tcMar>
              <w:top w:w="0" w:type="dxa"/>
              <w:bottom w:w="0" w:type="dxa"/>
            </w:tcMar>
            <w:vAlign w:val="center"/>
          </w:tcPr>
          <w:p>
            <w:pPr>
              <w:pStyle w:val="Normal"/>
              <w:widowControl w:val="false"/>
              <w:spacing w:lineRule="atLeast" w:line="100" w:before="0" w:after="0"/>
              <w:jc w:val="left"/>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r>
          </w:p>
        </w:tc>
        <w:tc>
          <w:tcPr>
            <w:tcW w:w="405" w:type="dxa"/>
            <w:tcBorders>
              <w:left w:val="single" w:sz="4" w:space="0" w:color="000000"/>
              <w:bottom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b/>
                <w:bCs/>
                <w:sz w:val="16"/>
                <w:szCs w:val="16"/>
              </w:rPr>
            </w:pPr>
            <w:r>
              <w:rPr>
                <w:rFonts w:ascii="Palatino Linotype" w:hAnsi="Palatino Linotype"/>
                <w:b/>
                <w:bCs/>
                <w:sz w:val="16"/>
                <w:szCs w:val="16"/>
              </w:rPr>
              <w:t>2</w:t>
            </w:r>
          </w:p>
        </w:tc>
        <w:tc>
          <w:tcPr>
            <w:tcW w:w="6015" w:type="dxa"/>
            <w:tcBorders>
              <w:left w:val="single" w:sz="4" w:space="0" w:color="000000"/>
              <w:bottom w:val="single" w:sz="4" w:space="0" w:color="000000"/>
            </w:tcBorders>
            <w:tcMar>
              <w:top w:w="0" w:type="dxa"/>
              <w:bottom w:w="0" w:type="dxa"/>
            </w:tcMar>
          </w:tcPr>
          <w:p>
            <w:pPr>
              <w:pStyle w:val="Normal"/>
              <w:widowControl w:val="false"/>
              <w:spacing w:lineRule="auto" w:line="240" w:before="0" w:after="0"/>
              <w:rPr>
                <w:b/>
                <w:bCs/>
                <w:highlight w:val="none"/>
                <w:shd w:fill="auto" w:val="clear"/>
              </w:rPr>
            </w:pPr>
            <w:r>
              <w:rPr>
                <w:rFonts w:ascii="Palatino Linotype" w:hAnsi="Palatino Linotype"/>
                <w:b/>
                <w:bCs/>
                <w:sz w:val="16"/>
                <w:szCs w:val="16"/>
                <w:shd w:fill="auto" w:val="clear"/>
              </w:rPr>
              <w:t>Moduł 3. Doskonalenie umiejętności.</w:t>
            </w:r>
          </w:p>
          <w:p>
            <w:pPr>
              <w:pStyle w:val="Normal"/>
              <w:widowControl w:val="false"/>
              <w:spacing w:lineRule="auto" w:line="240" w:before="0" w:after="0"/>
              <w:rPr>
                <w:highlight w:val="none"/>
                <w:shd w:fill="auto" w:val="clear"/>
              </w:rPr>
            </w:pPr>
            <w:r>
              <w:rPr>
                <w:rFonts w:ascii="Palatino Linotype" w:hAnsi="Palatino Linotype"/>
                <w:b w:val="false"/>
                <w:bCs w:val="false"/>
                <w:sz w:val="16"/>
                <w:szCs w:val="16"/>
                <w:shd w:fill="auto" w:val="clear"/>
              </w:rPr>
              <w:t xml:space="preserve">    • </w:t>
            </w:r>
            <w:r>
              <w:rPr>
                <w:rFonts w:ascii="Palatino Linotype" w:hAnsi="Palatino Linotype"/>
                <w:b w:val="false"/>
                <w:bCs w:val="false"/>
                <w:sz w:val="16"/>
                <w:szCs w:val="16"/>
                <w:shd w:fill="auto" w:val="clear"/>
              </w:rPr>
              <w:t>analiza sytuacji rodzinnej, trudności dziecka w kontekście jego środowiska</w:t>
            </w:r>
          </w:p>
          <w:p>
            <w:pPr>
              <w:pStyle w:val="Normal"/>
              <w:widowControl w:val="false"/>
              <w:spacing w:lineRule="auto" w:line="240" w:before="0" w:after="0"/>
              <w:rPr>
                <w:highlight w:val="none"/>
                <w:shd w:fill="auto" w:val="clear"/>
              </w:rPr>
            </w:pPr>
            <w:r>
              <w:rPr>
                <w:rFonts w:ascii="Palatino Linotype" w:hAnsi="Palatino Linotype"/>
                <w:b w:val="false"/>
                <w:bCs w:val="false"/>
                <w:sz w:val="16"/>
                <w:szCs w:val="16"/>
                <w:shd w:fill="auto" w:val="clear"/>
              </w:rPr>
              <w:t xml:space="preserve">    • </w:t>
            </w:r>
            <w:r>
              <w:rPr>
                <w:rFonts w:ascii="Palatino Linotype" w:hAnsi="Palatino Linotype"/>
                <w:b w:val="false"/>
                <w:bCs w:val="false"/>
                <w:sz w:val="16"/>
                <w:szCs w:val="16"/>
                <w:shd w:fill="auto" w:val="clear"/>
              </w:rPr>
              <w:t>praca z rodziną, analiza czynników ryzyka i ochronnych</w:t>
            </w:r>
          </w:p>
          <w:p>
            <w:pPr>
              <w:pStyle w:val="Normal"/>
              <w:widowControl w:val="false"/>
              <w:spacing w:lineRule="auto" w:line="240" w:before="0" w:after="0"/>
              <w:rPr>
                <w:highlight w:val="none"/>
                <w:shd w:fill="auto" w:val="clear"/>
              </w:rPr>
            </w:pPr>
            <w:r>
              <w:rPr>
                <w:rFonts w:ascii="Palatino Linotype" w:hAnsi="Palatino Linotype"/>
                <w:b w:val="false"/>
                <w:bCs w:val="false"/>
                <w:sz w:val="16"/>
                <w:szCs w:val="16"/>
                <w:shd w:fill="auto" w:val="clear"/>
              </w:rPr>
              <w:t xml:space="preserve">    • </w:t>
            </w:r>
            <w:r>
              <w:rPr>
                <w:rFonts w:ascii="Palatino Linotype" w:hAnsi="Palatino Linotype"/>
                <w:b w:val="false"/>
                <w:bCs w:val="false"/>
                <w:sz w:val="16"/>
                <w:szCs w:val="16"/>
                <w:shd w:fill="auto" w:val="clear"/>
              </w:rPr>
              <w:t>opracowanie planu pomocy</w:t>
            </w:r>
          </w:p>
          <w:p>
            <w:pPr>
              <w:pStyle w:val="Normal"/>
              <w:widowControl w:val="false"/>
              <w:spacing w:lineRule="auto" w:line="240" w:before="0" w:after="0"/>
              <w:rPr>
                <w:highlight w:val="none"/>
                <w:shd w:fill="auto" w:val="clear"/>
              </w:rPr>
            </w:pPr>
            <w:r>
              <w:rPr>
                <w:rFonts w:ascii="Palatino Linotype" w:hAnsi="Palatino Linotype"/>
                <w:b w:val="false"/>
                <w:bCs w:val="false"/>
                <w:sz w:val="16"/>
                <w:szCs w:val="16"/>
                <w:shd w:fill="auto" w:val="clear"/>
              </w:rPr>
              <w:t xml:space="preserve">    • </w:t>
            </w:r>
            <w:r>
              <w:rPr>
                <w:rFonts w:ascii="Palatino Linotype" w:hAnsi="Palatino Linotype"/>
                <w:b w:val="false"/>
                <w:bCs w:val="false"/>
                <w:sz w:val="16"/>
                <w:szCs w:val="16"/>
                <w:shd w:fill="auto" w:val="clear"/>
              </w:rPr>
              <w:t>współpraca z rodziną biologiczną i zastępczą</w:t>
            </w:r>
          </w:p>
          <w:p>
            <w:pPr>
              <w:pStyle w:val="Normal"/>
              <w:widowControl w:val="false"/>
              <w:spacing w:lineRule="auto" w:line="240" w:before="0" w:after="0"/>
              <w:rPr>
                <w:highlight w:val="none"/>
                <w:shd w:fill="auto" w:val="clear"/>
              </w:rPr>
            </w:pPr>
            <w:r>
              <w:rPr>
                <w:rFonts w:ascii="Palatino Linotype" w:hAnsi="Palatino Linotype"/>
                <w:b w:val="false"/>
                <w:bCs w:val="false"/>
                <w:sz w:val="16"/>
                <w:szCs w:val="16"/>
                <w:shd w:fill="auto" w:val="clear"/>
              </w:rPr>
              <w:t xml:space="preserve">    • </w:t>
            </w:r>
            <w:r>
              <w:rPr>
                <w:rFonts w:ascii="Palatino Linotype" w:hAnsi="Palatino Linotype"/>
                <w:b w:val="false"/>
                <w:bCs w:val="false"/>
                <w:sz w:val="16"/>
                <w:szCs w:val="16"/>
                <w:shd w:fill="auto" w:val="clear"/>
              </w:rPr>
              <w:t>reagowanie  w sytuacjach kryzysowych</w:t>
            </w:r>
          </w:p>
          <w:p>
            <w:pPr>
              <w:pStyle w:val="Normal"/>
              <w:widowControl w:val="false"/>
              <w:spacing w:lineRule="auto" w:line="240" w:before="0" w:after="0"/>
              <w:rPr>
                <w:highlight w:val="none"/>
                <w:shd w:fill="auto" w:val="clear"/>
              </w:rPr>
            </w:pPr>
            <w:r>
              <w:rPr>
                <w:rFonts w:ascii="Palatino Linotype" w:hAnsi="Palatino Linotype"/>
                <w:b w:val="false"/>
                <w:bCs w:val="false"/>
                <w:sz w:val="16"/>
                <w:szCs w:val="16"/>
                <w:shd w:fill="auto" w:val="clear"/>
              </w:rPr>
              <w:t xml:space="preserve">    • </w:t>
            </w:r>
            <w:r>
              <w:rPr>
                <w:rFonts w:ascii="Palatino Linotype" w:hAnsi="Palatino Linotype"/>
                <w:b w:val="false"/>
                <w:bCs w:val="false"/>
                <w:sz w:val="16"/>
                <w:szCs w:val="16"/>
                <w:shd w:fill="auto" w:val="clear"/>
              </w:rPr>
              <w:t>strategie negocjacyjne i mediacyjne</w:t>
            </w:r>
          </w:p>
          <w:p>
            <w:pPr>
              <w:pStyle w:val="Normal"/>
              <w:widowControl w:val="false"/>
              <w:spacing w:lineRule="auto" w:line="240" w:before="0" w:after="0"/>
              <w:rPr>
                <w:highlight w:val="none"/>
                <w:shd w:fill="auto" w:val="clear"/>
              </w:rPr>
            </w:pPr>
            <w:r>
              <w:rPr>
                <w:rFonts w:ascii="Palatino Linotype" w:hAnsi="Palatino Linotype"/>
                <w:b w:val="false"/>
                <w:bCs w:val="false"/>
                <w:sz w:val="16"/>
                <w:szCs w:val="16"/>
                <w:shd w:fill="auto" w:val="clear"/>
              </w:rPr>
              <w:t xml:space="preserve">    • </w:t>
            </w:r>
            <w:r>
              <w:rPr>
                <w:rFonts w:ascii="Palatino Linotype" w:hAnsi="Palatino Linotype"/>
                <w:b w:val="false"/>
                <w:bCs w:val="false"/>
                <w:sz w:val="16"/>
                <w:szCs w:val="16"/>
                <w:shd w:fill="auto" w:val="clear"/>
              </w:rPr>
              <w:t>współpraca z innymi specjalistami</w:t>
            </w:r>
          </w:p>
          <w:p>
            <w:pPr>
              <w:pStyle w:val="Normal"/>
              <w:widowControl w:val="false"/>
              <w:spacing w:lineRule="auto" w:line="240" w:before="0" w:after="0"/>
              <w:rPr>
                <w:b/>
                <w:bCs/>
                <w:highlight w:val="none"/>
                <w:shd w:fill="auto" w:val="clear"/>
              </w:rPr>
            </w:pPr>
            <w:r>
              <w:rPr>
                <w:rFonts w:ascii="Palatino Linotype" w:hAnsi="Palatino Linotype"/>
                <w:b/>
                <w:bCs/>
                <w:sz w:val="16"/>
                <w:szCs w:val="16"/>
                <w:shd w:fill="auto" w:val="clear"/>
              </w:rPr>
              <w:t>Moduł 4. Umiejętności refleksyjne i samoświadomość zawodowa</w:t>
            </w:r>
          </w:p>
          <w:p>
            <w:pPr>
              <w:pStyle w:val="Normal"/>
              <w:widowControl w:val="false"/>
              <w:spacing w:lineRule="auto" w:line="240" w:before="0" w:after="0"/>
              <w:rPr>
                <w:highlight w:val="none"/>
                <w:shd w:fill="auto" w:val="clear"/>
              </w:rPr>
            </w:pPr>
            <w:r>
              <w:rPr>
                <w:rFonts w:ascii="Palatino Linotype" w:hAnsi="Palatino Linotype"/>
                <w:b w:val="false"/>
                <w:bCs w:val="false"/>
                <w:sz w:val="16"/>
                <w:szCs w:val="16"/>
                <w:shd w:fill="auto" w:val="clear"/>
              </w:rPr>
              <w:t xml:space="preserve">    • </w:t>
            </w:r>
            <w:r>
              <w:rPr>
                <w:rFonts w:ascii="Palatino Linotype" w:hAnsi="Palatino Linotype"/>
                <w:b w:val="false"/>
                <w:bCs w:val="false"/>
                <w:sz w:val="16"/>
                <w:szCs w:val="16"/>
                <w:shd w:fill="auto" w:val="clear"/>
              </w:rPr>
              <w:t>Świadomość własnych emocji i ich wpływu na pracę.</w:t>
            </w:r>
          </w:p>
          <w:p>
            <w:pPr>
              <w:pStyle w:val="Normal"/>
              <w:widowControl w:val="false"/>
              <w:spacing w:lineRule="auto" w:line="240" w:before="0" w:after="0"/>
              <w:rPr>
                <w:highlight w:val="none"/>
                <w:shd w:fill="auto" w:val="clear"/>
              </w:rPr>
            </w:pPr>
            <w:r>
              <w:rPr>
                <w:rFonts w:ascii="Palatino Linotype" w:hAnsi="Palatino Linotype"/>
                <w:b w:val="false"/>
                <w:bCs w:val="false"/>
                <w:sz w:val="16"/>
                <w:szCs w:val="16"/>
                <w:shd w:fill="auto" w:val="clear"/>
              </w:rPr>
              <w:t xml:space="preserve">    • </w:t>
            </w:r>
            <w:r>
              <w:rPr>
                <w:rFonts w:ascii="Palatino Linotype" w:hAnsi="Palatino Linotype"/>
                <w:b w:val="false"/>
                <w:bCs w:val="false"/>
                <w:sz w:val="16"/>
                <w:szCs w:val="16"/>
                <w:shd w:fill="auto" w:val="clear"/>
              </w:rPr>
              <w:t>Wypalenie zawodowe- jak zapobiegać.</w:t>
            </w:r>
          </w:p>
          <w:p>
            <w:pPr>
              <w:pStyle w:val="Normal"/>
              <w:widowControl w:val="false"/>
              <w:spacing w:lineRule="auto" w:line="240" w:before="0" w:after="0"/>
              <w:rPr>
                <w:highlight w:val="none"/>
                <w:shd w:fill="auto" w:val="clear"/>
              </w:rPr>
            </w:pPr>
            <w:r>
              <w:rPr>
                <w:rFonts w:ascii="Palatino Linotype" w:hAnsi="Palatino Linotype"/>
                <w:b w:val="false"/>
                <w:bCs w:val="false"/>
                <w:sz w:val="16"/>
                <w:szCs w:val="16"/>
                <w:shd w:fill="auto" w:val="clear"/>
              </w:rPr>
              <w:t xml:space="preserve">    • </w:t>
            </w:r>
            <w:r>
              <w:rPr>
                <w:rFonts w:ascii="Palatino Linotype" w:hAnsi="Palatino Linotype"/>
                <w:b w:val="false"/>
                <w:bCs w:val="false"/>
                <w:sz w:val="16"/>
                <w:szCs w:val="16"/>
                <w:shd w:fill="auto" w:val="clear"/>
              </w:rPr>
              <w:t>Krytyczna analiza własnych reakcji i decyzji.</w:t>
            </w:r>
          </w:p>
          <w:p>
            <w:pPr>
              <w:pStyle w:val="Normal"/>
              <w:widowControl w:val="false"/>
              <w:spacing w:lineRule="auto" w:line="240" w:before="0" w:after="0"/>
              <w:rPr>
                <w:highlight w:val="none"/>
                <w:shd w:fill="auto" w:val="clear"/>
              </w:rPr>
            </w:pPr>
            <w:r>
              <w:rPr>
                <w:rFonts w:ascii="Palatino Linotype" w:hAnsi="Palatino Linotype"/>
                <w:b w:val="false"/>
                <w:bCs w:val="false"/>
                <w:sz w:val="16"/>
                <w:szCs w:val="16"/>
                <w:shd w:fill="auto" w:val="clear"/>
              </w:rPr>
              <w:t xml:space="preserve">    • </w:t>
            </w:r>
            <w:r>
              <w:rPr>
                <w:rFonts w:ascii="Palatino Linotype" w:hAnsi="Palatino Linotype"/>
                <w:b w:val="false"/>
                <w:bCs w:val="false"/>
                <w:sz w:val="16"/>
                <w:szCs w:val="16"/>
                <w:shd w:fill="auto" w:val="clear"/>
              </w:rPr>
              <w:t>Budowanie własnej odporności psychicznej.</w:t>
            </w:r>
          </w:p>
          <w:p>
            <w:pPr>
              <w:pStyle w:val="Normal"/>
              <w:widowControl w:val="false"/>
              <w:spacing w:lineRule="auto" w:line="240" w:before="0" w:after="0"/>
              <w:rPr>
                <w:highlight w:val="none"/>
                <w:shd w:fill="auto" w:val="clear"/>
              </w:rPr>
            </w:pPr>
            <w:r>
              <w:rPr>
                <w:rFonts w:ascii="Palatino Linotype" w:hAnsi="Palatino Linotype"/>
                <w:b w:val="false"/>
                <w:bCs w:val="false"/>
                <w:sz w:val="16"/>
                <w:szCs w:val="16"/>
                <w:shd w:fill="auto" w:val="clear"/>
              </w:rPr>
              <w:t xml:space="preserve">    • </w:t>
            </w:r>
            <w:r>
              <w:rPr>
                <w:rFonts w:ascii="Palatino Linotype" w:hAnsi="Palatino Linotype"/>
                <w:b w:val="false"/>
                <w:bCs w:val="false"/>
                <w:sz w:val="16"/>
                <w:szCs w:val="16"/>
                <w:shd w:fill="auto" w:val="clear"/>
              </w:rPr>
              <w:t>Umiejętności mentoringowe.</w:t>
            </w:r>
          </w:p>
        </w:tc>
        <w:tc>
          <w:tcPr>
            <w:tcW w:w="1434" w:type="dxa"/>
            <w:tcBorders>
              <w:left w:val="single" w:sz="4" w:space="0" w:color="000000"/>
              <w:bottom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t>wykład</w:t>
            </w:r>
          </w:p>
        </w:tc>
        <w:tc>
          <w:tcPr>
            <w:tcW w:w="1371" w:type="dxa"/>
            <w:tcBorders>
              <w:left w:val="single" w:sz="4" w:space="0" w:color="000000"/>
              <w:bottom w:val="single" w:sz="4" w:space="0" w:color="000000"/>
              <w:right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t>8h</w:t>
            </w:r>
          </w:p>
          <w:p>
            <w:pPr>
              <w:pStyle w:val="Normal"/>
              <w:widowControl w:val="false"/>
              <w:spacing w:lineRule="auto" w:line="240" w:before="0" w:after="0"/>
              <w:jc w:val="center"/>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t>(2 dzień)</w:t>
            </w:r>
          </w:p>
        </w:tc>
      </w:tr>
      <w:tr>
        <w:trPr>
          <w:trHeight w:val="534" w:hRule="atLeast"/>
        </w:trPr>
        <w:tc>
          <w:tcPr>
            <w:tcW w:w="1350" w:type="dxa"/>
            <w:vMerge w:val="continue"/>
            <w:tcBorders>
              <w:left w:val="single" w:sz="4" w:space="0" w:color="000000"/>
              <w:bottom w:val="single" w:sz="4" w:space="0" w:color="000000"/>
            </w:tcBorders>
            <w:tcMar>
              <w:top w:w="0" w:type="dxa"/>
              <w:bottom w:w="0" w:type="dxa"/>
            </w:tcMar>
            <w:vAlign w:val="center"/>
          </w:tcPr>
          <w:p>
            <w:pPr>
              <w:pStyle w:val="Normal"/>
              <w:widowControl w:val="false"/>
              <w:spacing w:lineRule="atLeast" w:line="100" w:before="0" w:after="0"/>
              <w:jc w:val="left"/>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r>
          </w:p>
        </w:tc>
        <w:tc>
          <w:tcPr>
            <w:tcW w:w="405" w:type="dxa"/>
            <w:tcBorders>
              <w:left w:val="single" w:sz="4" w:space="0" w:color="000000"/>
              <w:bottom w:val="single" w:sz="4" w:space="0" w:color="000000"/>
            </w:tcBorders>
            <w:tcMar>
              <w:top w:w="0" w:type="dxa"/>
              <w:bottom w:w="0" w:type="dxa"/>
            </w:tcMar>
            <w:vAlign w:val="center"/>
          </w:tcPr>
          <w:p>
            <w:pPr>
              <w:pStyle w:val="BodyText"/>
              <w:widowControl w:val="false"/>
              <w:spacing w:lineRule="auto" w:line="240" w:before="0" w:after="0"/>
              <w:jc w:val="center"/>
              <w:rPr>
                <w:rFonts w:ascii="Palatino Linotype" w:hAnsi="Palatino Linotype"/>
                <w:b/>
                <w:bCs/>
                <w:sz w:val="16"/>
                <w:szCs w:val="16"/>
              </w:rPr>
            </w:pPr>
            <w:r>
              <w:rPr>
                <w:rFonts w:ascii="Palatino Linotype" w:hAnsi="Palatino Linotype"/>
                <w:b/>
                <w:bCs/>
                <w:sz w:val="16"/>
                <w:szCs w:val="16"/>
              </w:rPr>
            </w:r>
          </w:p>
        </w:tc>
        <w:tc>
          <w:tcPr>
            <w:tcW w:w="6015" w:type="dxa"/>
            <w:tcBorders>
              <w:left w:val="single" w:sz="4" w:space="0" w:color="000000"/>
              <w:bottom w:val="single" w:sz="4" w:space="0" w:color="000000"/>
            </w:tcBorders>
            <w:tcMar>
              <w:top w:w="0" w:type="dxa"/>
              <w:bottom w:w="0" w:type="dxa"/>
            </w:tcMar>
            <w:vAlign w:val="center"/>
          </w:tcPr>
          <w:p>
            <w:pPr>
              <w:pStyle w:val="BodyText"/>
              <w:widowControl w:val="false"/>
              <w:spacing w:lineRule="auto" w:line="240" w:before="0" w:after="0"/>
              <w:jc w:val="left"/>
              <w:rPr/>
            </w:pPr>
            <w:r>
              <w:rPr>
                <w:rStyle w:val="Strong"/>
                <w:rFonts w:ascii="Palatino Linotype" w:hAnsi="Palatino Linotype"/>
                <w:b/>
                <w:bCs/>
                <w:sz w:val="16"/>
                <w:szCs w:val="16"/>
              </w:rPr>
              <w:t>Praca na przypadkach – formuła „Case study”</w:t>
            </w:r>
          </w:p>
        </w:tc>
        <w:tc>
          <w:tcPr>
            <w:tcW w:w="1434" w:type="dxa"/>
            <w:tcBorders>
              <w:left w:val="single" w:sz="4" w:space="0" w:color="000000"/>
              <w:bottom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eastAsia="Times New Roman" w:cs="Palatino Linotype"/>
                <w:b/>
                <w:bCs/>
                <w:sz w:val="16"/>
                <w:szCs w:val="16"/>
                <w:lang w:eastAsia="pl-PL"/>
              </w:rPr>
            </w:pPr>
            <w:r>
              <w:rPr>
                <w:rFonts w:eastAsia="Times New Roman" w:cs="Palatino Linotype" w:ascii="Palatino Linotype" w:hAnsi="Palatino Linotype"/>
                <w:b/>
                <w:bCs/>
                <w:sz w:val="16"/>
                <w:szCs w:val="16"/>
                <w:lang w:eastAsia="pl-PL"/>
              </w:rPr>
              <w:t>Seminarium</w:t>
            </w:r>
          </w:p>
          <w:p>
            <w:pPr>
              <w:pStyle w:val="Normal"/>
              <w:widowControl w:val="false"/>
              <w:spacing w:lineRule="auto" w:line="240" w:before="0" w:after="0"/>
              <w:jc w:val="center"/>
              <w:rPr>
                <w:rFonts w:ascii="Palatino Linotype" w:hAnsi="Palatino Linotype" w:eastAsia="Times New Roman" w:cs="Palatino Linotype"/>
                <w:b/>
                <w:bCs/>
                <w:sz w:val="16"/>
                <w:szCs w:val="16"/>
                <w:lang w:eastAsia="pl-PL"/>
              </w:rPr>
            </w:pPr>
            <w:r>
              <w:rPr>
                <w:rFonts w:eastAsia="Times New Roman" w:cs="Palatino Linotype" w:ascii="Palatino Linotype" w:hAnsi="Palatino Linotype"/>
                <w:b/>
                <w:bCs/>
                <w:sz w:val="16"/>
                <w:szCs w:val="16"/>
                <w:lang w:eastAsia="pl-PL"/>
              </w:rPr>
              <w:t>warsztaty grupowe</w:t>
            </w:r>
          </w:p>
        </w:tc>
        <w:tc>
          <w:tcPr>
            <w:tcW w:w="1371" w:type="dxa"/>
            <w:tcBorders>
              <w:left w:val="single" w:sz="4" w:space="0" w:color="000000"/>
              <w:bottom w:val="single" w:sz="4" w:space="0" w:color="000000"/>
              <w:right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eastAsia="Times New Roman" w:cs="Palatino Linotype"/>
                <w:b/>
                <w:bCs/>
                <w:sz w:val="16"/>
                <w:szCs w:val="16"/>
                <w:lang w:eastAsia="pl-PL"/>
              </w:rPr>
            </w:pPr>
            <w:r>
              <w:rPr>
                <w:rFonts w:eastAsia="Times New Roman" w:cs="Palatino Linotype" w:ascii="Palatino Linotype" w:hAnsi="Palatino Linotype"/>
                <w:b/>
                <w:bCs/>
                <w:sz w:val="16"/>
                <w:szCs w:val="16"/>
                <w:lang w:eastAsia="pl-PL"/>
              </w:rPr>
              <w:t>16h</w:t>
            </w:r>
          </w:p>
        </w:tc>
      </w:tr>
      <w:tr>
        <w:trPr>
          <w:trHeight w:val="667" w:hRule="atLeast"/>
        </w:trPr>
        <w:tc>
          <w:tcPr>
            <w:tcW w:w="1350" w:type="dxa"/>
            <w:vMerge w:val="continue"/>
            <w:tcBorders>
              <w:left w:val="single" w:sz="4" w:space="0" w:color="000000"/>
              <w:bottom w:val="single" w:sz="4" w:space="0" w:color="000000"/>
            </w:tcBorders>
            <w:tcMar>
              <w:top w:w="0" w:type="dxa"/>
              <w:bottom w:w="0" w:type="dxa"/>
            </w:tcMar>
            <w:vAlign w:val="center"/>
          </w:tcPr>
          <w:p>
            <w:pPr>
              <w:pStyle w:val="Normal"/>
              <w:widowControl w:val="false"/>
              <w:spacing w:lineRule="atLeast" w:line="100" w:before="0" w:after="0"/>
              <w:jc w:val="left"/>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r>
          </w:p>
        </w:tc>
        <w:tc>
          <w:tcPr>
            <w:tcW w:w="405" w:type="dxa"/>
            <w:tcBorders>
              <w:left w:val="single" w:sz="4" w:space="0" w:color="000000"/>
              <w:bottom w:val="single" w:sz="4" w:space="0" w:color="000000"/>
            </w:tcBorders>
            <w:tcMar>
              <w:top w:w="0" w:type="dxa"/>
              <w:bottom w:w="0" w:type="dxa"/>
            </w:tcMar>
            <w:vAlign w:val="center"/>
          </w:tcPr>
          <w:p>
            <w:pPr>
              <w:pStyle w:val="BodyText"/>
              <w:widowControl w:val="false"/>
              <w:spacing w:lineRule="auto" w:line="240" w:before="0" w:after="0"/>
              <w:jc w:val="center"/>
              <w:rPr>
                <w:rFonts w:ascii="Palatino Linotype" w:hAnsi="Palatino Linotype"/>
                <w:b/>
                <w:bCs/>
                <w:sz w:val="16"/>
                <w:szCs w:val="16"/>
              </w:rPr>
            </w:pPr>
            <w:r>
              <w:rPr>
                <w:rFonts w:ascii="Palatino Linotype" w:hAnsi="Palatino Linotype"/>
                <w:b/>
                <w:bCs/>
                <w:sz w:val="16"/>
                <w:szCs w:val="16"/>
              </w:rPr>
              <w:t>3</w:t>
            </w:r>
          </w:p>
        </w:tc>
        <w:tc>
          <w:tcPr>
            <w:tcW w:w="6015" w:type="dxa"/>
            <w:tcBorders>
              <w:left w:val="single" w:sz="4" w:space="0" w:color="000000"/>
              <w:bottom w:val="single" w:sz="4" w:space="0" w:color="000000"/>
            </w:tcBorders>
            <w:tcMar>
              <w:top w:w="0" w:type="dxa"/>
              <w:bottom w:w="0" w:type="dxa"/>
            </w:tcMar>
          </w:tcPr>
          <w:p>
            <w:pPr>
              <w:pStyle w:val="BodyText"/>
              <w:widowControl w:val="false"/>
              <w:spacing w:lineRule="auto" w:line="240" w:before="0" w:after="0"/>
              <w:rPr/>
            </w:pPr>
            <w:r>
              <w:rPr>
                <w:rStyle w:val="Strong"/>
                <w:rFonts w:ascii="Palatino Linotype" w:hAnsi="Palatino Linotype"/>
                <w:b/>
                <w:bCs/>
                <w:sz w:val="16"/>
                <w:szCs w:val="16"/>
                <w:shd w:fill="auto" w:val="clear"/>
              </w:rPr>
              <w:t>Praktyczna diagnoza przypadków.</w:t>
            </w:r>
          </w:p>
          <w:p>
            <w:pPr>
              <w:pStyle w:val="BodyText"/>
              <w:widowControl w:val="false"/>
              <w:spacing w:lineRule="auto" w:line="240" w:before="0" w:after="0"/>
              <w:rPr>
                <w:sz w:val="24"/>
                <w:szCs w:val="24"/>
              </w:rPr>
            </w:pPr>
            <w:r>
              <w:rPr>
                <w:rStyle w:val="Strong"/>
                <w:rFonts w:ascii="Palatino Linotype" w:hAnsi="Palatino Linotype"/>
                <w:b w:val="false"/>
                <w:bCs w:val="false"/>
                <w:sz w:val="16"/>
                <w:szCs w:val="16"/>
                <w:shd w:fill="auto" w:val="clear"/>
              </w:rPr>
              <w:t xml:space="preserve">    • </w:t>
            </w:r>
            <w:r>
              <w:rPr>
                <w:rStyle w:val="Strong"/>
                <w:rFonts w:ascii="Palatino Linotype" w:hAnsi="Palatino Linotype"/>
                <w:b w:val="false"/>
                <w:bCs w:val="false"/>
                <w:sz w:val="16"/>
                <w:szCs w:val="16"/>
                <w:shd w:fill="auto" w:val="clear"/>
              </w:rPr>
              <w:t>rozpoznawanie zaburzeń psychicznych u dzieci i nastolatków</w:t>
            </w:r>
          </w:p>
          <w:p>
            <w:pPr>
              <w:pStyle w:val="BodyText"/>
              <w:widowControl w:val="false"/>
              <w:spacing w:lineRule="auto" w:line="240" w:before="0" w:after="0"/>
              <w:rPr>
                <w:sz w:val="24"/>
                <w:szCs w:val="24"/>
              </w:rPr>
            </w:pPr>
            <w:r>
              <w:rPr>
                <w:rStyle w:val="Strong"/>
                <w:rFonts w:ascii="Palatino Linotype" w:hAnsi="Palatino Linotype"/>
                <w:b w:val="false"/>
                <w:bCs w:val="false"/>
                <w:sz w:val="16"/>
                <w:szCs w:val="16"/>
                <w:shd w:fill="auto" w:val="clear"/>
              </w:rPr>
              <w:t xml:space="preserve">    • </w:t>
            </w:r>
            <w:r>
              <w:rPr>
                <w:rStyle w:val="Strong"/>
                <w:rFonts w:ascii="Palatino Linotype" w:hAnsi="Palatino Linotype"/>
                <w:b w:val="false"/>
                <w:bCs w:val="false"/>
                <w:sz w:val="16"/>
                <w:szCs w:val="16"/>
                <w:shd w:fill="auto" w:val="clear"/>
              </w:rPr>
              <w:t>tworzenie spersonalizowanego planu terapeutycznego na podstawie przypadku</w:t>
            </w:r>
          </w:p>
          <w:p>
            <w:pPr>
              <w:pStyle w:val="BodyText"/>
              <w:widowControl w:val="false"/>
              <w:spacing w:lineRule="auto" w:line="240" w:before="0" w:after="0"/>
              <w:rPr>
                <w:sz w:val="24"/>
                <w:szCs w:val="24"/>
              </w:rPr>
            </w:pPr>
            <w:r>
              <w:rPr>
                <w:rStyle w:val="Strong"/>
                <w:rFonts w:ascii="Palatino Linotype" w:hAnsi="Palatino Linotype"/>
                <w:b w:val="false"/>
                <w:bCs w:val="false"/>
                <w:sz w:val="16"/>
                <w:szCs w:val="16"/>
                <w:shd w:fill="auto" w:val="clear"/>
              </w:rPr>
              <w:t xml:space="preserve">    • </w:t>
            </w:r>
            <w:r>
              <w:rPr>
                <w:rStyle w:val="Strong"/>
                <w:rFonts w:ascii="Palatino Linotype" w:hAnsi="Palatino Linotype"/>
                <w:b w:val="false"/>
                <w:bCs w:val="false"/>
                <w:sz w:val="16"/>
                <w:szCs w:val="16"/>
                <w:shd w:fill="auto" w:val="clear"/>
              </w:rPr>
              <w:t>wsparcie dla rodzica zastępczego i dziecka po stracie – case study</w:t>
            </w:r>
          </w:p>
          <w:p>
            <w:pPr>
              <w:pStyle w:val="BodyText"/>
              <w:widowControl w:val="false"/>
              <w:spacing w:lineRule="auto" w:line="240" w:before="0" w:after="0"/>
              <w:rPr>
                <w:sz w:val="24"/>
                <w:szCs w:val="24"/>
              </w:rPr>
            </w:pPr>
            <w:r>
              <w:rPr>
                <w:rStyle w:val="Strong"/>
                <w:rFonts w:ascii="Palatino Linotype" w:hAnsi="Palatino Linotype"/>
                <w:b w:val="false"/>
                <w:bCs w:val="false"/>
                <w:sz w:val="16"/>
                <w:szCs w:val="16"/>
                <w:shd w:fill="auto" w:val="clear"/>
              </w:rPr>
              <w:t xml:space="preserve">    • </w:t>
            </w:r>
            <w:r>
              <w:rPr>
                <w:rStyle w:val="Strong"/>
                <w:rFonts w:ascii="Palatino Linotype" w:hAnsi="Palatino Linotype"/>
                <w:b w:val="false"/>
                <w:bCs w:val="false"/>
                <w:sz w:val="16"/>
                <w:szCs w:val="16"/>
                <w:shd w:fill="auto" w:val="clear"/>
              </w:rPr>
              <w:t>rozpoznawanie problemów emocjonalnych nastolatków – case study</w:t>
            </w:r>
          </w:p>
          <w:p>
            <w:pPr>
              <w:pStyle w:val="BodyText"/>
              <w:widowControl w:val="false"/>
              <w:spacing w:lineRule="auto" w:line="240" w:before="0" w:after="0"/>
              <w:rPr>
                <w:sz w:val="24"/>
                <w:szCs w:val="24"/>
              </w:rPr>
            </w:pPr>
            <w:r>
              <w:rPr>
                <w:rStyle w:val="Strong"/>
                <w:rFonts w:ascii="Palatino Linotype" w:hAnsi="Palatino Linotype"/>
                <w:b w:val="false"/>
                <w:bCs w:val="false"/>
                <w:sz w:val="16"/>
                <w:szCs w:val="16"/>
                <w:shd w:fill="auto" w:val="clear"/>
              </w:rPr>
              <w:t xml:space="preserve">    • </w:t>
            </w:r>
            <w:r>
              <w:rPr>
                <w:rStyle w:val="Strong"/>
                <w:rFonts w:ascii="Palatino Linotype" w:hAnsi="Palatino Linotype"/>
                <w:b w:val="false"/>
                <w:bCs w:val="false"/>
                <w:sz w:val="16"/>
                <w:szCs w:val="16"/>
                <w:shd w:fill="auto" w:val="clear"/>
              </w:rPr>
              <w:t>aktywizacja , higiena cyfrowa</w:t>
            </w:r>
          </w:p>
        </w:tc>
        <w:tc>
          <w:tcPr>
            <w:tcW w:w="1434" w:type="dxa"/>
            <w:tcBorders>
              <w:left w:val="single" w:sz="4" w:space="0" w:color="000000"/>
              <w:bottom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t>warsztaty grupowe</w:t>
            </w:r>
          </w:p>
        </w:tc>
        <w:tc>
          <w:tcPr>
            <w:tcW w:w="1371" w:type="dxa"/>
            <w:tcBorders>
              <w:left w:val="single" w:sz="4" w:space="0" w:color="000000"/>
              <w:bottom w:val="single" w:sz="4" w:space="0" w:color="000000"/>
              <w:right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t>8h</w:t>
            </w:r>
          </w:p>
          <w:p>
            <w:pPr>
              <w:pStyle w:val="Normal"/>
              <w:widowControl w:val="false"/>
              <w:spacing w:lineRule="auto" w:line="240" w:before="0" w:after="0"/>
              <w:jc w:val="center"/>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t>(1 dzień )</w:t>
            </w:r>
          </w:p>
        </w:tc>
      </w:tr>
      <w:tr>
        <w:trPr>
          <w:trHeight w:val="667" w:hRule="atLeast"/>
        </w:trPr>
        <w:tc>
          <w:tcPr>
            <w:tcW w:w="1350" w:type="dxa"/>
            <w:vMerge w:val="continue"/>
            <w:tcBorders>
              <w:left w:val="single" w:sz="4" w:space="0" w:color="000000"/>
              <w:bottom w:val="single" w:sz="4" w:space="0" w:color="000000"/>
            </w:tcBorders>
            <w:tcMar>
              <w:top w:w="0" w:type="dxa"/>
              <w:bottom w:w="0" w:type="dxa"/>
            </w:tcMar>
            <w:vAlign w:val="center"/>
          </w:tcPr>
          <w:p>
            <w:pPr>
              <w:pStyle w:val="Normal"/>
              <w:widowControl w:val="false"/>
              <w:spacing w:lineRule="atLeast" w:line="100" w:before="0" w:after="0"/>
              <w:jc w:val="left"/>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r>
          </w:p>
        </w:tc>
        <w:tc>
          <w:tcPr>
            <w:tcW w:w="405" w:type="dxa"/>
            <w:tcBorders>
              <w:left w:val="single" w:sz="4" w:space="0" w:color="000000"/>
              <w:bottom w:val="single" w:sz="4" w:space="0" w:color="000000"/>
            </w:tcBorders>
            <w:tcMar>
              <w:top w:w="0" w:type="dxa"/>
              <w:bottom w:w="0" w:type="dxa"/>
            </w:tcMar>
            <w:vAlign w:val="center"/>
          </w:tcPr>
          <w:p>
            <w:pPr>
              <w:pStyle w:val="BodyText"/>
              <w:widowControl w:val="false"/>
              <w:spacing w:lineRule="auto" w:line="240" w:before="0" w:after="0"/>
              <w:jc w:val="center"/>
              <w:rPr>
                <w:rFonts w:ascii="Palatino Linotype" w:hAnsi="Palatino Linotype"/>
                <w:b/>
                <w:bCs/>
                <w:sz w:val="16"/>
                <w:szCs w:val="16"/>
              </w:rPr>
            </w:pPr>
            <w:r>
              <w:rPr>
                <w:rFonts w:ascii="Palatino Linotype" w:hAnsi="Palatino Linotype"/>
                <w:b/>
                <w:bCs/>
                <w:sz w:val="16"/>
                <w:szCs w:val="16"/>
              </w:rPr>
              <w:t>4</w:t>
            </w:r>
          </w:p>
        </w:tc>
        <w:tc>
          <w:tcPr>
            <w:tcW w:w="6015" w:type="dxa"/>
            <w:tcBorders>
              <w:left w:val="single" w:sz="4" w:space="0" w:color="000000"/>
              <w:bottom w:val="single" w:sz="4" w:space="0" w:color="000000"/>
            </w:tcBorders>
            <w:tcMar>
              <w:top w:w="0" w:type="dxa"/>
              <w:bottom w:w="0" w:type="dxa"/>
            </w:tcMar>
          </w:tcPr>
          <w:p>
            <w:pPr>
              <w:pStyle w:val="BodyText"/>
              <w:widowControl w:val="false"/>
              <w:spacing w:lineRule="auto" w:line="240" w:before="0" w:after="0"/>
              <w:rPr>
                <w:b/>
                <w:bCs/>
              </w:rPr>
            </w:pPr>
            <w:r>
              <w:rPr>
                <w:rFonts w:ascii="Palatino Linotype" w:hAnsi="Palatino Linotype"/>
                <w:b/>
                <w:bCs/>
                <w:sz w:val="16"/>
                <w:szCs w:val="16"/>
              </w:rPr>
              <w:t>Praca na na podstawie case study.</w:t>
            </w:r>
          </w:p>
          <w:p>
            <w:pPr>
              <w:pStyle w:val="BodyText"/>
              <w:widowControl w:val="false"/>
              <w:spacing w:lineRule="auto" w:line="240" w:before="0" w:after="0"/>
              <w:rPr>
                <w:rFonts w:ascii="Palatino Linotype" w:hAnsi="Palatino Linotype"/>
                <w:sz w:val="16"/>
                <w:szCs w:val="16"/>
              </w:rPr>
            </w:pPr>
            <w:r>
              <w:rPr>
                <w:rFonts w:ascii="Palatino Linotype" w:hAnsi="Palatino Linotype"/>
                <w:b w:val="false"/>
                <w:bCs w:val="false"/>
                <w:sz w:val="16"/>
                <w:szCs w:val="16"/>
              </w:rPr>
              <w:t xml:space="preserve">    • </w:t>
            </w:r>
            <w:r>
              <w:rPr>
                <w:rFonts w:ascii="Palatino Linotype" w:hAnsi="Palatino Linotype"/>
                <w:b w:val="false"/>
                <w:bCs w:val="false"/>
                <w:sz w:val="16"/>
                <w:szCs w:val="16"/>
              </w:rPr>
              <w:t>analiza wykluczenia społecznego dzieci</w:t>
            </w:r>
          </w:p>
          <w:p>
            <w:pPr>
              <w:pStyle w:val="BodyText"/>
              <w:widowControl w:val="false"/>
              <w:spacing w:lineRule="auto" w:line="240" w:before="0" w:after="0"/>
              <w:rPr>
                <w:rFonts w:ascii="Palatino Linotype" w:hAnsi="Palatino Linotype"/>
                <w:sz w:val="16"/>
                <w:szCs w:val="16"/>
              </w:rPr>
            </w:pPr>
            <w:r>
              <w:rPr>
                <w:rFonts w:ascii="Palatino Linotype" w:hAnsi="Palatino Linotype"/>
                <w:b w:val="false"/>
                <w:bCs w:val="false"/>
                <w:sz w:val="16"/>
                <w:szCs w:val="16"/>
              </w:rPr>
              <w:t xml:space="preserve">    • </w:t>
            </w:r>
            <w:r>
              <w:rPr>
                <w:rFonts w:ascii="Palatino Linotype" w:hAnsi="Palatino Linotype"/>
                <w:b w:val="false"/>
                <w:bCs w:val="false"/>
                <w:sz w:val="16"/>
                <w:szCs w:val="16"/>
              </w:rPr>
              <w:t>rozpoznawanie i kierowanie dziecka do innych form pomocy / specjalistów</w:t>
            </w:r>
          </w:p>
          <w:p>
            <w:pPr>
              <w:pStyle w:val="BodyText"/>
              <w:widowControl w:val="false"/>
              <w:spacing w:lineRule="auto" w:line="240" w:before="0" w:after="0"/>
              <w:rPr>
                <w:rFonts w:ascii="Palatino Linotype" w:hAnsi="Palatino Linotype"/>
                <w:sz w:val="16"/>
                <w:szCs w:val="16"/>
              </w:rPr>
            </w:pPr>
            <w:r>
              <w:rPr>
                <w:rFonts w:ascii="Palatino Linotype" w:hAnsi="Palatino Linotype"/>
                <w:b w:val="false"/>
                <w:bCs w:val="false"/>
                <w:sz w:val="16"/>
                <w:szCs w:val="16"/>
              </w:rPr>
              <w:t xml:space="preserve">    • </w:t>
            </w:r>
            <w:r>
              <w:rPr>
                <w:rFonts w:ascii="Palatino Linotype" w:hAnsi="Palatino Linotype"/>
                <w:b w:val="false"/>
                <w:bCs w:val="false"/>
                <w:sz w:val="16"/>
                <w:szCs w:val="16"/>
              </w:rPr>
              <w:t>techniki motywacyjne dla dziecka i rodziny</w:t>
            </w:r>
          </w:p>
          <w:p>
            <w:pPr>
              <w:pStyle w:val="BodyText"/>
              <w:widowControl w:val="false"/>
              <w:spacing w:lineRule="auto" w:line="240" w:before="0" w:after="0"/>
              <w:rPr>
                <w:rFonts w:ascii="Palatino Linotype" w:hAnsi="Palatino Linotype"/>
                <w:sz w:val="16"/>
                <w:szCs w:val="16"/>
              </w:rPr>
            </w:pPr>
            <w:r>
              <w:rPr>
                <w:rFonts w:ascii="Palatino Linotype" w:hAnsi="Palatino Linotype"/>
                <w:b w:val="false"/>
                <w:bCs w:val="false"/>
                <w:sz w:val="16"/>
                <w:szCs w:val="16"/>
              </w:rPr>
              <w:t xml:space="preserve">    • </w:t>
            </w:r>
            <w:r>
              <w:rPr>
                <w:rFonts w:ascii="Palatino Linotype" w:hAnsi="Palatino Linotype"/>
                <w:b w:val="false"/>
                <w:bCs w:val="false"/>
                <w:sz w:val="16"/>
                <w:szCs w:val="16"/>
              </w:rPr>
              <w:t>techniki rozmowy i ustalenia celów</w:t>
            </w:r>
          </w:p>
        </w:tc>
        <w:tc>
          <w:tcPr>
            <w:tcW w:w="1434" w:type="dxa"/>
            <w:tcBorders>
              <w:left w:val="single" w:sz="4" w:space="0" w:color="000000"/>
              <w:bottom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t>warsztaty grupowe</w:t>
            </w:r>
          </w:p>
        </w:tc>
        <w:tc>
          <w:tcPr>
            <w:tcW w:w="1371" w:type="dxa"/>
            <w:tcBorders>
              <w:left w:val="single" w:sz="4" w:space="0" w:color="000000"/>
              <w:bottom w:val="single" w:sz="4" w:space="0" w:color="000000"/>
              <w:right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t>8h</w:t>
            </w:r>
          </w:p>
          <w:p>
            <w:pPr>
              <w:pStyle w:val="Normal"/>
              <w:widowControl w:val="false"/>
              <w:spacing w:lineRule="auto" w:line="240" w:before="0" w:after="0"/>
              <w:jc w:val="center"/>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t>(2 dzień )</w:t>
            </w:r>
          </w:p>
        </w:tc>
      </w:tr>
    </w:tbl>
    <w:p>
      <w:pPr>
        <w:pStyle w:val="Normal"/>
        <w:jc w:val="both"/>
        <w:rPr>
          <w:rFonts w:ascii="Palatino Linotype" w:hAnsi="Palatino Linotype" w:cs="Palatino Linotype"/>
          <w:sz w:val="20"/>
          <w:szCs w:val="20"/>
        </w:rPr>
      </w:pPr>
      <w:r>
        <w:rPr>
          <w:rFonts w:cs="Palatino Linotype" w:ascii="Palatino Linotype" w:hAnsi="Palatino Linotype"/>
          <w:sz w:val="20"/>
          <w:szCs w:val="20"/>
        </w:rPr>
      </w:r>
    </w:p>
    <w:p>
      <w:pPr>
        <w:pStyle w:val="Normal"/>
        <w:jc w:val="both"/>
        <w:rPr>
          <w:rFonts w:ascii="Palatino Linotype" w:hAnsi="Palatino Linotype"/>
          <w:b/>
          <w:bCs/>
          <w:sz w:val="18"/>
          <w:szCs w:val="18"/>
        </w:rPr>
      </w:pPr>
      <w:r>
        <w:rPr>
          <w:rFonts w:ascii="Palatino Linotype" w:hAnsi="Palatino Linotype"/>
          <w:b/>
          <w:bCs/>
          <w:sz w:val="18"/>
          <w:szCs w:val="18"/>
        </w:rPr>
        <w:t>Wytyczne w zakresie realizacji seminarium warsztaty grupowe dla koordynatorów pieczy zastępczej/specjalistów pracy z rodziną:</w:t>
      </w:r>
    </w:p>
    <w:p>
      <w:pPr>
        <w:pStyle w:val="Normal"/>
        <w:jc w:val="both"/>
        <w:rPr>
          <w:b w:val="false"/>
          <w:bCs w:val="false"/>
          <w:sz w:val="18"/>
          <w:szCs w:val="18"/>
        </w:rPr>
      </w:pPr>
      <w:r>
        <w:rPr>
          <w:rFonts w:cs="Palatino Linotype" w:ascii="Palatino Linotype" w:hAnsi="Palatino Linotype"/>
          <w:b w:val="false"/>
          <w:bCs w:val="false"/>
          <w:sz w:val="18"/>
          <w:szCs w:val="18"/>
        </w:rPr>
        <w:t>1) Warsztaty - zajęcia oparte o case study w odniesieniu do pracy z dziećmi i nastolatkami z diagnozą zaburzeń psychicznych</w:t>
      </w:r>
    </w:p>
    <w:p>
      <w:pPr>
        <w:pStyle w:val="Normal"/>
        <w:jc w:val="both"/>
        <w:rPr>
          <w:b w:val="false"/>
          <w:bCs w:val="false"/>
          <w:sz w:val="18"/>
          <w:szCs w:val="18"/>
        </w:rPr>
      </w:pPr>
      <w:r>
        <w:rPr>
          <w:rFonts w:cs="Palatino Linotype" w:ascii="Palatino Linotype" w:hAnsi="Palatino Linotype"/>
          <w:b w:val="false"/>
          <w:bCs w:val="false"/>
          <w:sz w:val="18"/>
          <w:szCs w:val="18"/>
        </w:rPr>
        <w:t>2) Przykładowy case study:</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Rozpoznawanie zaburzeń psychicznych i tworzenie spersonalizowanego planu terapeutycznego</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Wsparcie emocjonalne dla rodzica zastępczego i dziecka po stracie – studium przypadku</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Rozpoznawanie potrzeb emocjonalnych nastolatków i skuteczna komunikacja – studium przypadku</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Jak skutecznie aktywizować dzieci i młodzież w dobie cyfryzacji – studium przypadku</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Przełamywanie oporu – jak zachęcić dziecko i rodzinę do skorzystania ze wsparcia – studium przypadku</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Przyczyny i skutki wykluczenia społecznego dzieci – studium przypadku</w:t>
      </w:r>
    </w:p>
    <w:p>
      <w:pPr>
        <w:pStyle w:val="Normal"/>
        <w:jc w:val="both"/>
        <w:rPr>
          <w:b w:val="false"/>
          <w:bCs w:val="false"/>
          <w:sz w:val="18"/>
          <w:szCs w:val="18"/>
        </w:rPr>
      </w:pPr>
      <w:r>
        <w:rPr>
          <w:rFonts w:cs="Palatino Linotype" w:ascii="Palatino Linotype" w:hAnsi="Palatino Linotype"/>
          <w:b w:val="false"/>
          <w:bCs w:val="false"/>
          <w:sz w:val="18"/>
          <w:szCs w:val="18"/>
        </w:rPr>
        <w:t>Cel: Zwiększenie świadomości i kompetencji w zakresie rozpoznawania, wspierania oraz kierowania dzieci i młodzieży z zaburzeniami psychicznymi do odpowiednich form pomocy. Przygotowanie uczestników do pracy na konkretnych przypadkach.</w:t>
      </w:r>
    </w:p>
    <w:p>
      <w:pPr>
        <w:pStyle w:val="Normal"/>
        <w:jc w:val="both"/>
        <w:rPr>
          <w:b w:val="false"/>
          <w:bCs w:val="false"/>
          <w:sz w:val="18"/>
          <w:szCs w:val="18"/>
        </w:rPr>
      </w:pPr>
      <w:r>
        <w:rPr>
          <w:rFonts w:cs="Palatino Linotype" w:ascii="Palatino Linotype" w:hAnsi="Palatino Linotype"/>
          <w:b w:val="false"/>
          <w:bCs w:val="false"/>
          <w:sz w:val="18"/>
          <w:szCs w:val="18"/>
        </w:rPr>
        <w:t>Przedstawienie kryteriów analizy przypadku:</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Opis sytuacji</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Identyfikacja problemów i objawów</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Możliwe przyczyny i czynniki ryzyka</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Rekomendowane działania</w:t>
      </w:r>
    </w:p>
    <w:p>
      <w:pPr>
        <w:pStyle w:val="Normal"/>
        <w:jc w:val="both"/>
        <w:rPr>
          <w:b w:val="false"/>
          <w:bCs w:val="false"/>
          <w:sz w:val="18"/>
          <w:szCs w:val="18"/>
        </w:rPr>
      </w:pPr>
      <w:r>
        <w:rPr>
          <w:rFonts w:cs="Palatino Linotype" w:ascii="Palatino Linotype" w:hAnsi="Palatino Linotype"/>
          <w:b w:val="false"/>
          <w:bCs w:val="false"/>
          <w:sz w:val="18"/>
          <w:szCs w:val="18"/>
        </w:rPr>
        <w:t>Przykład</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Case Study: Jak zmotywować dziecko i jego rodzinę do sięgnięcia po pomoc</w:t>
      </w:r>
    </w:p>
    <w:p>
      <w:pPr>
        <w:pStyle w:val="Normal"/>
        <w:jc w:val="both"/>
        <w:rPr>
          <w:b w:val="false"/>
          <w:bCs w:val="false"/>
          <w:sz w:val="18"/>
          <w:szCs w:val="18"/>
        </w:rPr>
      </w:pPr>
      <w:r>
        <w:rPr>
          <w:rFonts w:cs="Palatino Linotype" w:ascii="Palatino Linotype" w:hAnsi="Palatino Linotype"/>
          <w:b w:val="false"/>
          <w:bCs w:val="false"/>
          <w:sz w:val="18"/>
          <w:szCs w:val="18"/>
        </w:rPr>
        <w:t>Ania jest uczennicą klasy 7. W ciągu ostatnich kilku miesięcy nauczyciele zauważyli znaczący spadek wyników w nauce, częste nieobecności oraz wycofanie z kontaktów rówieśniczych. Dziewczynka często wygląda na przygnębioną i przemęczoną. Wychowawca próbował skontaktować się z rodzicami, jednak spotkał się z ich obojętnością i stwierdzeniami typu: „To tylko trudny wiek” oraz „Poradzi sobie sama”.</w:t>
      </w:r>
    </w:p>
    <w:p>
      <w:pPr>
        <w:pStyle w:val="Normal"/>
        <w:jc w:val="both"/>
        <w:rPr>
          <w:b w:val="false"/>
          <w:bCs w:val="false"/>
          <w:sz w:val="18"/>
          <w:szCs w:val="18"/>
        </w:rPr>
      </w:pPr>
      <w:r>
        <w:rPr>
          <w:rFonts w:cs="Palatino Linotype" w:ascii="Palatino Linotype" w:hAnsi="Palatino Linotype"/>
          <w:b w:val="false"/>
          <w:bCs w:val="false"/>
          <w:sz w:val="18"/>
          <w:szCs w:val="18"/>
        </w:rPr>
        <w:t>Rozpoznanie problemu:</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Objawy u Ani:</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Brak motywacji do nauki.</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Unikanie kontaktów z rówieśnikami.</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Wycofanie emocjonalne, apatia.</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Częste bóle brzucha i głowy zgłaszane w szkole.</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Postawa rodziców:</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Bagatelizowanie problemów emocjonalnych Ani.</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Unikanie rozmów z wychowawcą i psychologiem szkolnym.</w:t>
      </w:r>
    </w:p>
    <w:p>
      <w:pPr>
        <w:pStyle w:val="Normal"/>
        <w:jc w:val="both"/>
        <w:rPr>
          <w:b w:val="false"/>
          <w:bCs w:val="false"/>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Trudności w przyjmowaniu krytycznych informacji na temat sytuacji dziecka</w:t>
      </w:r>
    </w:p>
    <w:p>
      <w:pPr>
        <w:pStyle w:val="Normal"/>
        <w:jc w:val="both"/>
        <w:rPr>
          <w:sz w:val="18"/>
          <w:szCs w:val="18"/>
        </w:rPr>
      </w:pPr>
      <w:r>
        <w:rPr>
          <w:rFonts w:cs="Palatino Linotype" w:ascii="Palatino Linotype" w:hAnsi="Palatino Linotype"/>
          <w:b w:val="false"/>
          <w:bCs w:val="false"/>
          <w:sz w:val="18"/>
          <w:szCs w:val="18"/>
        </w:rPr>
        <w:t>Cele interwencji:</w:t>
      </w:r>
    </w:p>
    <w:p>
      <w:pPr>
        <w:pStyle w:val="Normal"/>
        <w:jc w:val="both"/>
        <w:rPr>
          <w:sz w:val="18"/>
          <w:szCs w:val="18"/>
        </w:rPr>
      </w:pPr>
      <w:r>
        <w:rPr>
          <w:rFonts w:cs="Palatino Linotype" w:ascii="Palatino Linotype" w:hAnsi="Palatino Linotype"/>
          <w:b w:val="false"/>
          <w:bCs w:val="false"/>
          <w:sz w:val="18"/>
          <w:szCs w:val="18"/>
        </w:rPr>
        <w:t>- Zmotywowanie rodziców do współpracy z psychologiem szkolnym.</w:t>
      </w:r>
    </w:p>
    <w:p>
      <w:pPr>
        <w:pStyle w:val="Normal"/>
        <w:jc w:val="both"/>
        <w:rPr>
          <w:sz w:val="18"/>
          <w:szCs w:val="18"/>
        </w:rPr>
      </w:pPr>
      <w:r>
        <w:rPr>
          <w:rFonts w:cs="Palatino Linotype" w:ascii="Palatino Linotype" w:hAnsi="Palatino Linotype"/>
          <w:b w:val="false"/>
          <w:bCs w:val="false"/>
          <w:sz w:val="18"/>
          <w:szCs w:val="18"/>
        </w:rPr>
        <w:t>- Pomoc Ani w zrozumieniu jej emocji i zachęcenie do skorzystania ze wsparcia</w:t>
      </w:r>
    </w:p>
    <w:p>
      <w:pPr>
        <w:pStyle w:val="Normal"/>
        <w:jc w:val="both"/>
        <w:rPr>
          <w:sz w:val="18"/>
          <w:szCs w:val="18"/>
        </w:rPr>
      </w:pPr>
      <w:r>
        <w:rPr>
          <w:rFonts w:cs="Palatino Linotype" w:ascii="Palatino Linotype" w:hAnsi="Palatino Linotype"/>
          <w:b w:val="false"/>
          <w:bCs w:val="false"/>
          <w:sz w:val="18"/>
          <w:szCs w:val="18"/>
        </w:rPr>
        <w:t>Zastosowane interwencje:</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Indywidualna rozmowa z Anią:</w:t>
      </w:r>
    </w:p>
    <w:p>
      <w:pPr>
        <w:pStyle w:val="Normal"/>
        <w:jc w:val="both"/>
        <w:rPr>
          <w:sz w:val="18"/>
          <w:szCs w:val="18"/>
        </w:rPr>
      </w:pPr>
      <w:r>
        <w:rPr>
          <w:rFonts w:cs="Palatino Linotype" w:ascii="Palatino Linotype" w:hAnsi="Palatino Linotype"/>
          <w:b w:val="false"/>
          <w:bCs w:val="false"/>
          <w:sz w:val="18"/>
          <w:szCs w:val="18"/>
        </w:rPr>
        <w:t>Cel: Zbudowanie zaufania i zrozumienie, co jest źródłem jej problemów.</w:t>
      </w:r>
    </w:p>
    <w:p>
      <w:pPr>
        <w:pStyle w:val="Normal"/>
        <w:jc w:val="both"/>
        <w:rPr>
          <w:sz w:val="18"/>
          <w:szCs w:val="18"/>
        </w:rPr>
      </w:pPr>
      <w:r>
        <w:rPr>
          <w:rFonts w:cs="Palatino Linotype" w:ascii="Palatino Linotype" w:hAnsi="Palatino Linotype"/>
          <w:b w:val="false"/>
          <w:bCs w:val="false"/>
          <w:sz w:val="18"/>
          <w:szCs w:val="18"/>
        </w:rPr>
        <w:t>Technika:</w:t>
      </w:r>
    </w:p>
    <w:p>
      <w:pPr>
        <w:pStyle w:val="Normal"/>
        <w:jc w:val="both"/>
        <w:rPr>
          <w:sz w:val="18"/>
          <w:szCs w:val="18"/>
        </w:rPr>
      </w:pPr>
      <w:r>
        <w:rPr>
          <w:rFonts w:cs="Palatino Linotype" w:ascii="Palatino Linotype" w:hAnsi="Palatino Linotype"/>
          <w:b w:val="false"/>
          <w:bCs w:val="false"/>
          <w:sz w:val="18"/>
          <w:szCs w:val="18"/>
        </w:rPr>
        <w:t>Pytania otwarte: „Jak się czujesz, gdy jesteś w szkole?”</w:t>
      </w:r>
    </w:p>
    <w:p>
      <w:pPr>
        <w:pStyle w:val="Normal"/>
        <w:jc w:val="both"/>
        <w:rPr>
          <w:sz w:val="18"/>
          <w:szCs w:val="18"/>
        </w:rPr>
      </w:pPr>
      <w:r>
        <w:rPr>
          <w:rFonts w:cs="Palatino Linotype" w:ascii="Palatino Linotype" w:hAnsi="Palatino Linotype"/>
          <w:b w:val="false"/>
          <w:bCs w:val="false"/>
          <w:sz w:val="18"/>
          <w:szCs w:val="18"/>
        </w:rPr>
        <w:t>Parafrazowanie: „Czy dobrze rozumiem, że boisz się, co pomyślą inni, jeśli powiesz, co naprawdę czujesz?”</w:t>
      </w:r>
    </w:p>
    <w:p>
      <w:pPr>
        <w:pStyle w:val="Normal"/>
        <w:jc w:val="both"/>
        <w:rPr>
          <w:sz w:val="18"/>
          <w:szCs w:val="18"/>
        </w:rPr>
      </w:pPr>
      <w:r>
        <w:rPr>
          <w:rFonts w:cs="Palatino Linotype" w:ascii="Palatino Linotype" w:hAnsi="Palatino Linotype"/>
          <w:b w:val="false"/>
          <w:bCs w:val="false"/>
          <w:sz w:val="18"/>
          <w:szCs w:val="18"/>
        </w:rPr>
        <w:t>Rezultat: Ania zaczęła mówić o napiętej atmosferze w domu, częstych kłótniach rodziców i poczuciu osamotnienia.</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Wsparcie motywacyjne dla rodziców:</w:t>
      </w:r>
    </w:p>
    <w:p>
      <w:pPr>
        <w:pStyle w:val="Normal"/>
        <w:jc w:val="both"/>
        <w:rPr>
          <w:sz w:val="18"/>
          <w:szCs w:val="18"/>
        </w:rPr>
      </w:pPr>
      <w:r>
        <w:rPr>
          <w:rFonts w:cs="Palatino Linotype" w:ascii="Palatino Linotype" w:hAnsi="Palatino Linotype"/>
          <w:b w:val="false"/>
          <w:bCs w:val="false"/>
          <w:sz w:val="18"/>
          <w:szCs w:val="18"/>
        </w:rPr>
        <w:t>Spotkanie z rodzicami:</w:t>
      </w:r>
    </w:p>
    <w:p>
      <w:pPr>
        <w:pStyle w:val="Normal"/>
        <w:jc w:val="both"/>
        <w:rPr>
          <w:sz w:val="18"/>
          <w:szCs w:val="18"/>
        </w:rPr>
      </w:pPr>
      <w:r>
        <w:rPr>
          <w:rFonts w:cs="Palatino Linotype" w:ascii="Palatino Linotype" w:hAnsi="Palatino Linotype"/>
          <w:b w:val="false"/>
          <w:bCs w:val="false"/>
          <w:sz w:val="18"/>
          <w:szCs w:val="18"/>
        </w:rPr>
        <w:t>Cel: Przekonanie ich do podjęcia współpracy.</w:t>
      </w:r>
    </w:p>
    <w:p>
      <w:pPr>
        <w:pStyle w:val="Normal"/>
        <w:jc w:val="both"/>
        <w:rPr>
          <w:sz w:val="18"/>
          <w:szCs w:val="18"/>
        </w:rPr>
      </w:pPr>
      <w:r>
        <w:rPr>
          <w:rFonts w:cs="Palatino Linotype" w:ascii="Palatino Linotype" w:hAnsi="Palatino Linotype"/>
          <w:b w:val="false"/>
          <w:bCs w:val="false"/>
          <w:sz w:val="18"/>
          <w:szCs w:val="18"/>
        </w:rPr>
        <w:t>Technika: Komunikacja bez oceniania: „Zależy nam, aby Ania czuła się lepiej. Wspólne działania mogą jej pomóc.”</w:t>
      </w:r>
    </w:p>
    <w:p>
      <w:pPr>
        <w:pStyle w:val="Normal"/>
        <w:jc w:val="both"/>
        <w:rPr>
          <w:sz w:val="18"/>
          <w:szCs w:val="18"/>
        </w:rPr>
      </w:pPr>
      <w:r>
        <w:rPr>
          <w:rFonts w:cs="Palatino Linotype" w:ascii="Palatino Linotype" w:hAnsi="Palatino Linotype"/>
          <w:b w:val="false"/>
          <w:bCs w:val="false"/>
          <w:sz w:val="18"/>
          <w:szCs w:val="18"/>
        </w:rPr>
        <w:t>Odwołanie się do dobra dziecka: „Współpraca może pomóc Ani lepiej radzić sobie ze stresem, co poprawi jej wyniki w szkole.”</w:t>
      </w:r>
    </w:p>
    <w:p>
      <w:pPr>
        <w:pStyle w:val="Normal"/>
        <w:jc w:val="both"/>
        <w:rPr>
          <w:sz w:val="18"/>
          <w:szCs w:val="18"/>
        </w:rPr>
      </w:pPr>
      <w:r>
        <w:rPr>
          <w:rFonts w:cs="Palatino Linotype" w:ascii="Palatino Linotype" w:hAnsi="Palatino Linotype"/>
          <w:b w:val="false"/>
          <w:bCs w:val="false"/>
          <w:sz w:val="18"/>
          <w:szCs w:val="18"/>
        </w:rPr>
        <w:t>Rezultat: Rodzice zgodzili się na konsultację z psychologiem szkolnym, choć byli nadal sceptyczni.</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Techniki motywacyjne w pracy z Anią:</w:t>
      </w:r>
    </w:p>
    <w:p>
      <w:pPr>
        <w:pStyle w:val="Normal"/>
        <w:jc w:val="both"/>
        <w:rPr>
          <w:sz w:val="18"/>
          <w:szCs w:val="18"/>
        </w:rPr>
      </w:pPr>
      <w:r>
        <w:rPr>
          <w:rFonts w:cs="Palatino Linotype" w:ascii="Palatino Linotype" w:hAnsi="Palatino Linotype"/>
          <w:b w:val="false"/>
          <w:bCs w:val="false"/>
          <w:sz w:val="18"/>
          <w:szCs w:val="18"/>
        </w:rPr>
        <w:t>Małe kroki: Zamiast namawiać od razu na terapię, psycholog zaproponował Ani krótkie, nieformalne spotkania, aby oswoiła się z ideą rozmów o emocjach.</w:t>
      </w:r>
    </w:p>
    <w:p>
      <w:pPr>
        <w:pStyle w:val="Normal"/>
        <w:jc w:val="both"/>
        <w:rPr>
          <w:sz w:val="18"/>
          <w:szCs w:val="18"/>
        </w:rPr>
      </w:pPr>
      <w:r>
        <w:rPr>
          <w:rFonts w:cs="Palatino Linotype" w:ascii="Palatino Linotype" w:hAnsi="Palatino Linotype"/>
          <w:b w:val="false"/>
          <w:bCs w:val="false"/>
          <w:sz w:val="18"/>
          <w:szCs w:val="18"/>
        </w:rPr>
        <w:t>Wyznaczanie celów: Wspólne ustalenie małych celów, np. „Porozmawiam z kimś z klasy choć raz w tym tygodniu”.</w:t>
      </w:r>
    </w:p>
    <w:p>
      <w:pPr>
        <w:pStyle w:val="Normal"/>
        <w:jc w:val="both"/>
        <w:rPr>
          <w:sz w:val="18"/>
          <w:szCs w:val="18"/>
        </w:rPr>
      </w:pPr>
      <w:r>
        <w:rPr>
          <w:rFonts w:cs="Palatino Linotype" w:ascii="Palatino Linotype" w:hAnsi="Palatino Linotype"/>
          <w:b w:val="false"/>
          <w:bCs w:val="false"/>
          <w:sz w:val="18"/>
          <w:szCs w:val="18"/>
        </w:rPr>
        <w:t>Pozytywne wzmocnienie: Docenianie nawet najmniejszych postępów.</w:t>
      </w:r>
    </w:p>
    <w:p>
      <w:pPr>
        <w:pStyle w:val="Normal"/>
        <w:jc w:val="both"/>
        <w:rPr>
          <w:sz w:val="18"/>
          <w:szCs w:val="18"/>
        </w:rPr>
      </w:pPr>
      <w:r>
        <w:rPr>
          <w:rFonts w:cs="Palatino Linotype" w:ascii="Palatino Linotype" w:hAnsi="Palatino Linotype"/>
          <w:b w:val="false"/>
          <w:bCs w:val="false"/>
          <w:sz w:val="18"/>
          <w:szCs w:val="18"/>
        </w:rPr>
        <w:t>Rezultat: Ania zgodziła się uczestniczyć w regularnych spotkaniach z psychologiem.</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Psychoedukacja rodziców:</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Spotkanie edukacyjne:</w:t>
      </w:r>
    </w:p>
    <w:p>
      <w:pPr>
        <w:pStyle w:val="Normal"/>
        <w:jc w:val="both"/>
        <w:rPr>
          <w:sz w:val="18"/>
          <w:szCs w:val="18"/>
        </w:rPr>
      </w:pPr>
      <w:r>
        <w:rPr>
          <w:rFonts w:cs="Palatino Linotype" w:ascii="Palatino Linotype" w:hAnsi="Palatino Linotype"/>
          <w:b w:val="false"/>
          <w:bCs w:val="false"/>
          <w:sz w:val="18"/>
          <w:szCs w:val="18"/>
        </w:rPr>
        <w:t>Tematy:</w:t>
      </w:r>
    </w:p>
    <w:p>
      <w:pPr>
        <w:pStyle w:val="Normal"/>
        <w:jc w:val="both"/>
        <w:rPr>
          <w:sz w:val="18"/>
          <w:szCs w:val="18"/>
        </w:rPr>
      </w:pPr>
      <w:r>
        <w:rPr>
          <w:rFonts w:cs="Palatino Linotype" w:ascii="Palatino Linotype" w:hAnsi="Palatino Linotype"/>
          <w:b w:val="false"/>
          <w:bCs w:val="false"/>
          <w:sz w:val="18"/>
          <w:szCs w:val="18"/>
        </w:rPr>
        <w:t>Jak rozpoznać symptomy stresu i lęku u dziecka.</w:t>
      </w:r>
    </w:p>
    <w:p>
      <w:pPr>
        <w:pStyle w:val="Normal"/>
        <w:jc w:val="both"/>
        <w:rPr>
          <w:sz w:val="18"/>
          <w:szCs w:val="18"/>
        </w:rPr>
      </w:pPr>
      <w:r>
        <w:rPr>
          <w:rFonts w:cs="Palatino Linotype" w:ascii="Palatino Linotype" w:hAnsi="Palatino Linotype"/>
          <w:b w:val="false"/>
          <w:bCs w:val="false"/>
          <w:sz w:val="18"/>
          <w:szCs w:val="18"/>
        </w:rPr>
        <w:t>Znaczenie wsparcia emocjonalnego.</w:t>
      </w:r>
    </w:p>
    <w:p>
      <w:pPr>
        <w:pStyle w:val="Normal"/>
        <w:jc w:val="both"/>
        <w:rPr>
          <w:sz w:val="18"/>
          <w:szCs w:val="18"/>
        </w:rPr>
      </w:pPr>
      <w:r>
        <w:rPr>
          <w:rFonts w:cs="Palatino Linotype" w:ascii="Palatino Linotype" w:hAnsi="Palatino Linotype"/>
          <w:b w:val="false"/>
          <w:bCs w:val="false"/>
          <w:sz w:val="18"/>
          <w:szCs w:val="18"/>
        </w:rPr>
        <w:t>Technika:</w:t>
      </w:r>
    </w:p>
    <w:p>
      <w:pPr>
        <w:pStyle w:val="Normal"/>
        <w:jc w:val="both"/>
        <w:rPr>
          <w:sz w:val="18"/>
          <w:szCs w:val="18"/>
        </w:rPr>
      </w:pPr>
      <w:r>
        <w:rPr>
          <w:rFonts w:cs="Palatino Linotype" w:ascii="Palatino Linotype" w:hAnsi="Palatino Linotype"/>
          <w:b w:val="false"/>
          <w:bCs w:val="false"/>
          <w:sz w:val="18"/>
          <w:szCs w:val="18"/>
        </w:rPr>
        <w:t>Konkretne przykłady i historie innych rodziców, aby rodzice Ani mogli się z nimi utożsamić.</w:t>
      </w:r>
    </w:p>
    <w:p>
      <w:pPr>
        <w:pStyle w:val="Normal"/>
        <w:jc w:val="both"/>
        <w:rPr>
          <w:sz w:val="18"/>
          <w:szCs w:val="18"/>
        </w:rPr>
      </w:pPr>
      <w:r>
        <w:rPr>
          <w:rFonts w:cs="Palatino Linotype" w:ascii="Palatino Linotype" w:hAnsi="Palatino Linotype"/>
          <w:b w:val="false"/>
          <w:bCs w:val="false"/>
          <w:sz w:val="18"/>
          <w:szCs w:val="18"/>
        </w:rPr>
        <w:t>Zasada 3C: Cierpliwość, Czułość, Czas – jak wspierać dziecko bez presji.</w:t>
      </w:r>
    </w:p>
    <w:p>
      <w:pPr>
        <w:pStyle w:val="Normal"/>
        <w:jc w:val="both"/>
        <w:rPr>
          <w:sz w:val="18"/>
          <w:szCs w:val="18"/>
        </w:rPr>
      </w:pPr>
      <w:r>
        <w:rPr>
          <w:rFonts w:cs="Palatino Linotype" w:ascii="Palatino Linotype" w:hAnsi="Palatino Linotype"/>
          <w:b w:val="false"/>
          <w:bCs w:val="false"/>
          <w:sz w:val="18"/>
          <w:szCs w:val="18"/>
        </w:rPr>
        <w:t>Rezultat: Rodzice zaczęli bardziej otwarcie mówić o trudnościach rodzinnych i zgodzili się na</w:t>
      </w:r>
    </w:p>
    <w:p>
      <w:pPr>
        <w:pStyle w:val="Normal"/>
        <w:jc w:val="both"/>
        <w:rPr>
          <w:sz w:val="18"/>
          <w:szCs w:val="18"/>
        </w:rPr>
      </w:pPr>
      <w:r>
        <w:rPr>
          <w:rFonts w:cs="Palatino Linotype" w:ascii="Palatino Linotype" w:hAnsi="Palatino Linotype"/>
          <w:b w:val="false"/>
          <w:bCs w:val="false"/>
          <w:sz w:val="18"/>
          <w:szCs w:val="18"/>
        </w:rPr>
        <w:t>współpracę z terapeutą rodzinnym.</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Techniki relaksacyjne dla Ani:</w:t>
      </w:r>
    </w:p>
    <w:p>
      <w:pPr>
        <w:pStyle w:val="Normal"/>
        <w:jc w:val="both"/>
        <w:rPr>
          <w:sz w:val="18"/>
          <w:szCs w:val="18"/>
        </w:rPr>
      </w:pPr>
      <w:r>
        <w:rPr>
          <w:rFonts w:cs="Palatino Linotype" w:ascii="Palatino Linotype" w:hAnsi="Palatino Linotype"/>
          <w:b w:val="false"/>
          <w:bCs w:val="false"/>
          <w:sz w:val="18"/>
          <w:szCs w:val="18"/>
        </w:rPr>
        <w:t>Ćwiczenia oddechowe: Liczenie do 4 podczas wdechu i wydechu – na początku spotkań, aby</w:t>
      </w:r>
    </w:p>
    <w:p>
      <w:pPr>
        <w:pStyle w:val="Normal"/>
        <w:jc w:val="both"/>
        <w:rPr>
          <w:sz w:val="18"/>
          <w:szCs w:val="18"/>
        </w:rPr>
      </w:pPr>
      <w:r>
        <w:rPr>
          <w:rFonts w:cs="Palatino Linotype" w:ascii="Palatino Linotype" w:hAnsi="Palatino Linotype"/>
          <w:b w:val="false"/>
          <w:bCs w:val="false"/>
          <w:sz w:val="18"/>
          <w:szCs w:val="18"/>
        </w:rPr>
        <w:t>zmniejszyć napięcie.</w:t>
      </w:r>
    </w:p>
    <w:p>
      <w:pPr>
        <w:pStyle w:val="Normal"/>
        <w:jc w:val="both"/>
        <w:rPr>
          <w:sz w:val="18"/>
          <w:szCs w:val="18"/>
        </w:rPr>
      </w:pPr>
      <w:r>
        <w:rPr>
          <w:rFonts w:cs="Palatino Linotype" w:ascii="Palatino Linotype" w:hAnsi="Palatino Linotype"/>
          <w:b w:val="false"/>
          <w:bCs w:val="false"/>
          <w:sz w:val="18"/>
          <w:szCs w:val="18"/>
        </w:rPr>
        <w:t>Proste techniki mindfulness: Skupienie na oddechu przez 2-3 minuty podczas przerw w szkole.</w:t>
      </w:r>
    </w:p>
    <w:p>
      <w:pPr>
        <w:pStyle w:val="Normal"/>
        <w:jc w:val="both"/>
        <w:rPr>
          <w:sz w:val="18"/>
          <w:szCs w:val="18"/>
        </w:rPr>
      </w:pPr>
      <w:r>
        <w:rPr>
          <w:rFonts w:cs="Palatino Linotype" w:ascii="Palatino Linotype" w:hAnsi="Palatino Linotype"/>
          <w:b w:val="false"/>
          <w:bCs w:val="false"/>
          <w:sz w:val="18"/>
          <w:szCs w:val="18"/>
        </w:rPr>
        <w:t>Rezultat: Ania zgłaszała mniejszy lęk przed lekcjami oraz poprawę koncentracji.</w:t>
      </w:r>
    </w:p>
    <w:p>
      <w:pPr>
        <w:pStyle w:val="Normal"/>
        <w:jc w:val="both"/>
        <w:rPr>
          <w:sz w:val="18"/>
          <w:szCs w:val="18"/>
        </w:rPr>
      </w:pPr>
      <w:r>
        <w:rPr>
          <w:rFonts w:cs="Palatino Linotype" w:ascii="Palatino Linotype" w:hAnsi="Palatino Linotype"/>
          <w:b w:val="false"/>
          <w:bCs w:val="false"/>
          <w:sz w:val="18"/>
          <w:szCs w:val="18"/>
        </w:rPr>
        <w:t>Wyniki interwencji:</w:t>
      </w:r>
    </w:p>
    <w:p>
      <w:pPr>
        <w:pStyle w:val="Normal"/>
        <w:jc w:val="both"/>
        <w:rPr>
          <w:sz w:val="18"/>
          <w:szCs w:val="18"/>
        </w:rPr>
      </w:pPr>
      <w:r>
        <w:rPr>
          <w:rFonts w:cs="Palatino Linotype" w:ascii="Palatino Linotype" w:hAnsi="Palatino Linotype"/>
          <w:b w:val="false"/>
          <w:bCs w:val="false"/>
          <w:sz w:val="18"/>
          <w:szCs w:val="18"/>
        </w:rPr>
        <w:t>Po 3 miesiącach:</w:t>
      </w:r>
    </w:p>
    <w:p>
      <w:pPr>
        <w:pStyle w:val="Normal"/>
        <w:jc w:val="both"/>
        <w:rPr>
          <w:sz w:val="18"/>
          <w:szCs w:val="18"/>
        </w:rPr>
      </w:pPr>
      <w:r>
        <w:rPr>
          <w:rFonts w:cs="Palatino Linotype" w:ascii="Palatino Linotype" w:hAnsi="Palatino Linotype"/>
          <w:b w:val="false"/>
          <w:bCs w:val="false"/>
          <w:sz w:val="18"/>
          <w:szCs w:val="18"/>
        </w:rPr>
        <w:t>Ania zaczęła regularnie uczęszczać na zajęcia i odrabiać zadania. Rodzice podjęli terapię rodzinną.</w:t>
      </w:r>
    </w:p>
    <w:p>
      <w:pPr>
        <w:pStyle w:val="Normal"/>
        <w:jc w:val="both"/>
        <w:rPr>
          <w:sz w:val="18"/>
          <w:szCs w:val="18"/>
        </w:rPr>
      </w:pPr>
      <w:r>
        <w:rPr>
          <w:rFonts w:cs="Palatino Linotype" w:ascii="Palatino Linotype" w:hAnsi="Palatino Linotype"/>
          <w:b w:val="false"/>
          <w:bCs w:val="false"/>
          <w:sz w:val="18"/>
          <w:szCs w:val="18"/>
        </w:rPr>
        <w:t>Ania otworzyła się emocjonalnie – zaczęła mówić o tym, co czuje, bez obawy przed oceną.</w:t>
      </w:r>
    </w:p>
    <w:p>
      <w:pPr>
        <w:pStyle w:val="Normal"/>
        <w:jc w:val="both"/>
        <w:rPr>
          <w:sz w:val="18"/>
          <w:szCs w:val="18"/>
        </w:rPr>
      </w:pPr>
      <w:r>
        <w:rPr>
          <w:rFonts w:cs="Palatino Linotype" w:ascii="Palatino Linotype" w:hAnsi="Palatino Linotype"/>
          <w:b w:val="false"/>
          <w:bCs w:val="false"/>
          <w:sz w:val="18"/>
          <w:szCs w:val="18"/>
        </w:rPr>
        <w:t>Wnioski:</w:t>
      </w:r>
    </w:p>
    <w:p>
      <w:pPr>
        <w:pStyle w:val="Normal"/>
        <w:jc w:val="both"/>
        <w:rPr>
          <w:sz w:val="18"/>
          <w:szCs w:val="18"/>
        </w:rPr>
      </w:pPr>
      <w:r>
        <w:rPr>
          <w:rFonts w:cs="Palatino Linotype" w:ascii="Palatino Linotype" w:hAnsi="Palatino Linotype"/>
          <w:b w:val="false"/>
          <w:bCs w:val="false"/>
          <w:sz w:val="18"/>
          <w:szCs w:val="18"/>
        </w:rPr>
        <w:t>Kluczowe było: Zbudowanie zaufania z Anią oraz zastosowanie motywacji poprzez małe</w:t>
      </w:r>
    </w:p>
    <w:p>
      <w:pPr>
        <w:pStyle w:val="Normal"/>
        <w:jc w:val="both"/>
        <w:rPr>
          <w:sz w:val="18"/>
          <w:szCs w:val="18"/>
        </w:rPr>
      </w:pPr>
      <w:r>
        <w:rPr>
          <w:rFonts w:cs="Palatino Linotype" w:ascii="Palatino Linotype" w:hAnsi="Palatino Linotype"/>
          <w:b w:val="false"/>
          <w:bCs w:val="false"/>
          <w:sz w:val="18"/>
          <w:szCs w:val="18"/>
        </w:rPr>
        <w:t>kroki i konkretną pomoc.</w:t>
      </w:r>
    </w:p>
    <w:p>
      <w:pPr>
        <w:pStyle w:val="Normal"/>
        <w:jc w:val="both"/>
        <w:rPr>
          <w:sz w:val="18"/>
          <w:szCs w:val="18"/>
        </w:rPr>
      </w:pPr>
      <w:r>
        <w:rPr>
          <w:rFonts w:cs="Palatino Linotype" w:ascii="Palatino Linotype" w:hAnsi="Palatino Linotype"/>
          <w:b w:val="false"/>
          <w:bCs w:val="false"/>
          <w:sz w:val="18"/>
          <w:szCs w:val="18"/>
        </w:rPr>
        <w:t>Rekomendacje: Kontynuacja wsparcia terapeutycznego dla Ani i jej rodziny oraz dalsza współpraca ze szkołą.</w:t>
      </w:r>
    </w:p>
    <w:p>
      <w:pPr>
        <w:pStyle w:val="Normal"/>
        <w:jc w:val="both"/>
        <w:rPr>
          <w:sz w:val="18"/>
          <w:szCs w:val="18"/>
        </w:rPr>
      </w:pPr>
      <w:r>
        <w:rPr>
          <w:rFonts w:cs="Palatino Linotype" w:ascii="Palatino Linotype" w:hAnsi="Palatino Linotype"/>
          <w:b/>
          <w:bCs/>
          <w:sz w:val="18"/>
          <w:szCs w:val="18"/>
        </w:rPr>
        <w:t>3) Po ukończeniu warsztatów uczestnik szkolenia powinien:</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nabyć umiejętności rozpoznawania objawów zaburzeń psychicznych u dzieci i młodzieży;</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znać metody leczenia zaburzeń psychicznych dzieci i młodzieży (psychoterapia indywidualna, grupowa i rodziny, socjoterapia, farmakoterapia, terapia zajęciowa, terapia ruchem, terapia pracą, terapia zaburzeń mowy, korekcja zaburzeń fragmentarycznych);</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nabyć umiejętność rozpoznawania indywidualnych potrzeb dziecka, zarówno edukacyjnych, jak i emocjonalnych oraz społecznych;</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potrafić korzystać z kwestionariuszy, testów i wywiadów diagnostycznych dostosowanych do wieku dziecka;</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posiadać zdolność do oceny mocnych stron oraz obszarów wymagających wsparcia;</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nabyć umiejętność dostosowywania metod i form pracy do potrzeb dziecka;</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znać zasady tworzenia indywidualnych planów wsparcia edukacyjnego lub innych planów pracy z dzieckiem;</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posiadać znajomość różnorodnych metod dydaktycznych, terapeutycznych i wychowawczych wspierających rozwój dziecka;</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nabyć umiejętność monitorowania skuteczności przyjętych strategii i ich modyfikacji;</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posiadać umiejętność prowadzenia rozmów z rodzicami na temat potrzeb dziecka oraz angażowania ich w proces wsparcia;</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nabyć umiejętność współpracy z nauczycielami, psychologami i innymi specjalistami przy tworzeniu oraz realizacji planu pracy z dzieckiem;</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posiadać umiejętność słuchania i wspierania dziecka w sposób zrozumiały i bez oceniania;</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nabyć umiejętność uczenia dziecka rozpoznawania i nazywania emocji oraz radzenia sobie z nimi;</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nabyć umiejętność wyciągania wniosków na podstawie zebranych danych diagnostycznych;</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posiadać umiejętność systematycznej oceny efektywności zastosowanych strategii pracy z dzieckiem;</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nabyć umiejętność szybkiej interwencji w przypadku nagłych problemów emocjonalnych lub konfliktów;</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umieć zastosować technik oddechowych, relaksacyjnych lub rozmów wspierających w sytuacjach stresowych dla dziecka;</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posiadać zdolność do planowania działań wzmacniających więź emocjonalną;</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nabyć kompetencje w angażowaniu rodziców i opiekunów w proces wspierania dziecka;</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posiadać umiejętności przeprowadzenia planu postępowania diagnostycznego, terapeutycznego i profilaktycznego w ujęciu współpracy międzysektorowej i roli poszczególnych specjalistów oraz organizowania potrzebnej pomocy dziecku/nastolatkowi;</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nabyć umiejętność prowadzenia interwencji środowiskowych dotyczących dziecka/nastolatka, jego rodziny oraz szerzej rozumianej społeczności lokalnej.</w:t>
      </w:r>
    </w:p>
    <w:p>
      <w:pPr>
        <w:pStyle w:val="Normal"/>
        <w:jc w:val="both"/>
        <w:rPr>
          <w:rFonts w:ascii="Palatino Linotype" w:hAnsi="Palatino Linotype" w:cs="Palatino Linotype"/>
          <w:sz w:val="20"/>
          <w:szCs w:val="20"/>
        </w:rPr>
      </w:pPr>
      <w:r>
        <w:rPr>
          <w:rFonts w:cs="Palatino Linotype" w:ascii="Palatino Linotype" w:hAnsi="Palatino Linotype"/>
          <w:sz w:val="20"/>
          <w:szCs w:val="20"/>
        </w:rPr>
      </w:r>
    </w:p>
    <w:p>
      <w:pPr>
        <w:pStyle w:val="Normal"/>
        <w:widowControl/>
        <w:suppressAutoHyphens w:val="true"/>
        <w:bidi w:val="0"/>
        <w:spacing w:before="0" w:after="0"/>
        <w:ind w:hanging="510" w:left="0" w:right="0"/>
        <w:jc w:val="both"/>
        <w:rPr>
          <w:b w:val="false"/>
          <w:bCs w:val="false"/>
        </w:rPr>
      </w:pPr>
      <w:r>
        <w:rPr>
          <w:rFonts w:cs="Palatino Linotype" w:ascii="Palatino Linotype" w:hAnsi="Palatino Linotype"/>
          <w:b w:val="false"/>
          <w:bCs w:val="false"/>
          <w:sz w:val="20"/>
          <w:szCs w:val="20"/>
        </w:rPr>
        <w:t xml:space="preserve">7. Model szkolenia </w:t>
      </w:r>
      <w:r>
        <w:rPr>
          <w:rFonts w:cs="Palatino Linotype" w:ascii="Palatino Linotype" w:hAnsi="Palatino Linotype"/>
          <w:b/>
          <w:bCs/>
          <w:sz w:val="20"/>
          <w:szCs w:val="20"/>
        </w:rPr>
        <w:t xml:space="preserve">dla pedagogów/nauczycieli specjalistów </w:t>
      </w:r>
      <w:r>
        <w:rPr>
          <w:rFonts w:cs="Palatino Linotype" w:ascii="Palatino Linotype" w:hAnsi="Palatino Linotype"/>
          <w:b w:val="false"/>
          <w:bCs w:val="false"/>
          <w:sz w:val="20"/>
          <w:szCs w:val="20"/>
        </w:rPr>
        <w:t>– łącznie 32h</w:t>
      </w:r>
    </w:p>
    <w:tbl>
      <w:tblPr>
        <w:tblW w:w="10575" w:type="dxa"/>
        <w:jc w:val="left"/>
        <w:tblInd w:w="-1017" w:type="dxa"/>
        <w:tblLayout w:type="fixed"/>
        <w:tblCellMar>
          <w:top w:w="55" w:type="dxa"/>
          <w:left w:w="108" w:type="dxa"/>
          <w:bottom w:w="55" w:type="dxa"/>
          <w:right w:w="108" w:type="dxa"/>
        </w:tblCellMar>
      </w:tblPr>
      <w:tblGrid>
        <w:gridCol w:w="1350"/>
        <w:gridCol w:w="405"/>
        <w:gridCol w:w="6015"/>
        <w:gridCol w:w="1434"/>
        <w:gridCol w:w="1371"/>
      </w:tblGrid>
      <w:tr>
        <w:trPr>
          <w:trHeight w:val="277" w:hRule="atLeast"/>
        </w:trPr>
        <w:tc>
          <w:tcPr>
            <w:tcW w:w="1350" w:type="dxa"/>
            <w:tcBorders>
              <w:top w:val="single" w:sz="4" w:space="0" w:color="000000"/>
              <w:left w:val="single" w:sz="4" w:space="0" w:color="000000"/>
              <w:bottom w:val="single" w:sz="4" w:space="0" w:color="000000"/>
            </w:tcBorders>
            <w:vAlign w:val="center"/>
          </w:tcPr>
          <w:p>
            <w:pPr>
              <w:pStyle w:val="Normal"/>
              <w:widowControl w:val="false"/>
              <w:snapToGrid w:val="false"/>
              <w:spacing w:lineRule="atLeast" w:line="100" w:before="0" w:after="0"/>
              <w:jc w:val="center"/>
              <w:rPr>
                <w:rFonts w:ascii="Palatino Linotype" w:hAnsi="Palatino Linotype" w:eastAsia="Times New Roman" w:cs="Palatino Linotype"/>
                <w:b/>
                <w:bCs/>
                <w:sz w:val="16"/>
                <w:szCs w:val="16"/>
                <w:lang w:eastAsia="pl-PL"/>
              </w:rPr>
            </w:pPr>
            <w:r>
              <w:rPr>
                <w:rFonts w:eastAsia="Times New Roman" w:cs="Palatino Linotype" w:ascii="Palatino Linotype" w:hAnsi="Palatino Linotype"/>
                <w:b/>
                <w:bCs/>
                <w:sz w:val="16"/>
                <w:szCs w:val="16"/>
                <w:lang w:eastAsia="pl-PL"/>
              </w:rPr>
              <w:t>Grupa docelowa:</w:t>
            </w:r>
          </w:p>
        </w:tc>
        <w:tc>
          <w:tcPr>
            <w:tcW w:w="6420" w:type="dxa"/>
            <w:gridSpan w:val="2"/>
            <w:tcBorders>
              <w:top w:val="single" w:sz="4" w:space="0" w:color="000000"/>
              <w:left w:val="single" w:sz="4" w:space="0" w:color="000000"/>
              <w:bottom w:val="single" w:sz="4" w:space="0" w:color="000000"/>
            </w:tcBorders>
            <w:vAlign w:val="center"/>
          </w:tcPr>
          <w:p>
            <w:pPr>
              <w:pStyle w:val="Normal"/>
              <w:widowControl w:val="false"/>
              <w:spacing w:lineRule="atLeast" w:line="100" w:before="0" w:after="0"/>
              <w:jc w:val="center"/>
              <w:rPr>
                <w:rFonts w:ascii="Palatino Linotype" w:hAnsi="Palatino Linotype"/>
                <w:sz w:val="16"/>
                <w:szCs w:val="16"/>
              </w:rPr>
            </w:pPr>
            <w:r>
              <w:rPr>
                <w:rFonts w:eastAsia="Arial-BoldMT" w:cs="Palatino Linotype" w:ascii="Palatino Linotype" w:hAnsi="Palatino Linotype"/>
                <w:b/>
                <w:bCs/>
                <w:sz w:val="16"/>
                <w:szCs w:val="16"/>
                <w:lang w:eastAsia="pl-PL"/>
              </w:rPr>
              <w:t>Bloki tematyczne:</w:t>
            </w:r>
          </w:p>
        </w:tc>
        <w:tc>
          <w:tcPr>
            <w:tcW w:w="1434" w:type="dxa"/>
            <w:tcBorders>
              <w:top w:val="single" w:sz="4" w:space="0" w:color="000000"/>
              <w:left w:val="single" w:sz="4" w:space="0" w:color="000000"/>
              <w:bottom w:val="single" w:sz="4" w:space="0" w:color="000000"/>
            </w:tcBorders>
          </w:tcPr>
          <w:p>
            <w:pPr>
              <w:pStyle w:val="Normal"/>
              <w:widowControl w:val="false"/>
              <w:spacing w:lineRule="atLeast" w:line="100" w:before="0" w:after="0"/>
              <w:jc w:val="center"/>
              <w:rPr>
                <w:rFonts w:ascii="Palatino Linotype" w:hAnsi="Palatino Linotype" w:eastAsia="Arial-BoldMT" w:cs="Palatino Linotype"/>
                <w:b/>
                <w:bCs/>
                <w:sz w:val="16"/>
                <w:szCs w:val="16"/>
                <w:lang w:eastAsia="pl-PL"/>
              </w:rPr>
            </w:pPr>
            <w:r>
              <w:rPr>
                <w:rFonts w:eastAsia="Arial-BoldMT" w:cs="Palatino Linotype" w:ascii="Palatino Linotype" w:hAnsi="Palatino Linotype"/>
                <w:b/>
                <w:bCs/>
                <w:sz w:val="16"/>
                <w:szCs w:val="16"/>
                <w:lang w:eastAsia="pl-PL"/>
              </w:rPr>
              <w:t>Forma zajęć:</w:t>
            </w:r>
          </w:p>
        </w:tc>
        <w:tc>
          <w:tcPr>
            <w:tcW w:w="13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100" w:before="0" w:after="0"/>
              <w:jc w:val="center"/>
              <w:rPr>
                <w:rFonts w:ascii="Palatino Linotype" w:hAnsi="Palatino Linotype" w:eastAsia="Arial-BoldMT" w:cs="Palatino Linotype"/>
                <w:b/>
                <w:bCs/>
                <w:sz w:val="16"/>
                <w:szCs w:val="16"/>
                <w:lang w:eastAsia="pl-PL"/>
              </w:rPr>
            </w:pPr>
            <w:r>
              <w:rPr>
                <w:rFonts w:eastAsia="Arial-BoldMT" w:cs="Palatino Linotype" w:ascii="Palatino Linotype" w:hAnsi="Palatino Linotype"/>
                <w:b/>
                <w:bCs/>
                <w:sz w:val="16"/>
                <w:szCs w:val="16"/>
                <w:lang w:eastAsia="pl-PL"/>
              </w:rPr>
              <w:t xml:space="preserve"> </w:t>
            </w:r>
            <w:r>
              <w:rPr>
                <w:rFonts w:eastAsia="Arial-BoldMT" w:cs="Palatino Linotype" w:ascii="Palatino Linotype" w:hAnsi="Palatino Linotype"/>
                <w:b/>
                <w:bCs/>
                <w:sz w:val="16"/>
                <w:szCs w:val="16"/>
                <w:lang w:eastAsia="pl-PL"/>
              </w:rPr>
              <w:t>Wymiar zajęć/1 grupa uczestników</w:t>
            </w:r>
          </w:p>
        </w:tc>
      </w:tr>
      <w:tr>
        <w:trPr/>
        <w:tc>
          <w:tcPr>
            <w:tcW w:w="1350" w:type="dxa"/>
            <w:vMerge w:val="restart"/>
            <w:tcBorders>
              <w:left w:val="single" w:sz="4" w:space="0" w:color="000000"/>
              <w:bottom w:val="single" w:sz="4" w:space="0" w:color="000000"/>
            </w:tcBorders>
            <w:tcMar>
              <w:top w:w="0" w:type="dxa"/>
              <w:bottom w:w="0" w:type="dxa"/>
            </w:tcMar>
            <w:vAlign w:val="center"/>
          </w:tcPr>
          <w:p>
            <w:pPr>
              <w:pStyle w:val="Normal"/>
              <w:widowControl w:val="false"/>
              <w:snapToGrid w:val="false"/>
              <w:spacing w:lineRule="atLeast" w:line="100" w:before="0" w:after="0"/>
              <w:jc w:val="center"/>
              <w:rPr>
                <w:rFonts w:ascii="Palatino Linotype" w:hAnsi="Palatino Linotype" w:eastAsia="Times New Roman" w:cs="Palatino Linotype"/>
                <w:b/>
                <w:bCs/>
                <w:sz w:val="16"/>
                <w:szCs w:val="16"/>
                <w:lang w:eastAsia="pl-PL"/>
              </w:rPr>
            </w:pPr>
            <w:r>
              <w:rPr>
                <w:rFonts w:eastAsia="Times New Roman" w:cs="Palatino Linotype" w:ascii="Palatino Linotype" w:hAnsi="Palatino Linotype"/>
                <w:b/>
                <w:bCs/>
                <w:sz w:val="16"/>
                <w:szCs w:val="16"/>
                <w:lang w:eastAsia="pl-PL"/>
              </w:rPr>
            </w:r>
          </w:p>
          <w:p>
            <w:pPr>
              <w:pStyle w:val="Normal"/>
              <w:widowControl w:val="false"/>
              <w:spacing w:lineRule="atLeast" w:line="100" w:before="0" w:after="0"/>
              <w:jc w:val="left"/>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t>Pedagodzy/nauczyciele specjaliści</w:t>
            </w:r>
          </w:p>
        </w:tc>
        <w:tc>
          <w:tcPr>
            <w:tcW w:w="6420" w:type="dxa"/>
            <w:gridSpan w:val="2"/>
            <w:tcBorders>
              <w:left w:val="single" w:sz="4" w:space="0" w:color="000000"/>
              <w:bottom w:val="single" w:sz="4" w:space="0" w:color="000000"/>
            </w:tcBorders>
            <w:tcMar>
              <w:top w:w="0" w:type="dxa"/>
              <w:bottom w:w="0" w:type="dxa"/>
            </w:tcMar>
          </w:tcPr>
          <w:p>
            <w:pPr>
              <w:pStyle w:val="Normal"/>
              <w:widowControl w:val="false"/>
              <w:spacing w:lineRule="atLeast" w:line="100" w:before="0" w:after="0"/>
              <w:rPr>
                <w:rFonts w:ascii="Palatino Linotype" w:hAnsi="Palatino Linotype"/>
                <w:b/>
                <w:bCs/>
                <w:sz w:val="16"/>
                <w:szCs w:val="16"/>
              </w:rPr>
            </w:pPr>
            <w:r>
              <w:rPr>
                <w:rFonts w:eastAsia="Times New Roman" w:cs="Palatino Linotype" w:ascii="Palatino Linotype" w:hAnsi="Palatino Linotype"/>
                <w:b/>
                <w:bCs/>
                <w:sz w:val="16"/>
                <w:szCs w:val="16"/>
                <w:lang w:eastAsia="pl-PL"/>
              </w:rPr>
              <w:t xml:space="preserve">Zaburzenia neurorozwojowe oraz zaburzenia emocjonalne rozpoczynające się w dzieciństwie, </w:t>
            </w:r>
            <w:r>
              <w:rPr>
                <w:rFonts w:eastAsia="Times New Roman" w:ascii="Palatino Linotype" w:hAnsi="Palatino Linotype"/>
                <w:b/>
                <w:bCs/>
                <w:sz w:val="16"/>
                <w:szCs w:val="16"/>
              </w:rPr>
              <w:t>zaburzenia psychiczne występujące najczęściej w okresie adolescencji</w:t>
            </w:r>
          </w:p>
          <w:p>
            <w:pPr>
              <w:pStyle w:val="Normal"/>
              <w:widowControl w:val="false"/>
              <w:spacing w:lineRule="atLeast" w:line="100" w:before="0" w:after="0"/>
              <w:rPr>
                <w:rFonts w:ascii="Palatino Linotype" w:hAnsi="Palatino Linotype"/>
                <w:sz w:val="16"/>
                <w:szCs w:val="16"/>
              </w:rPr>
            </w:pPr>
            <w:r>
              <w:rPr>
                <w:rFonts w:eastAsia="Times New Roman" w:ascii="Palatino Linotype" w:hAnsi="Palatino Linotype"/>
                <w:b w:val="false"/>
                <w:bCs w:val="false"/>
                <w:sz w:val="16"/>
                <w:szCs w:val="16"/>
              </w:rPr>
              <w:t>w tym:</w:t>
            </w:r>
          </w:p>
        </w:tc>
        <w:tc>
          <w:tcPr>
            <w:tcW w:w="1434" w:type="dxa"/>
            <w:tcBorders>
              <w:left w:val="single" w:sz="4" w:space="0" w:color="000000"/>
              <w:bottom w:val="single" w:sz="4" w:space="0" w:color="000000"/>
            </w:tcBorders>
            <w:tcMar>
              <w:top w:w="0" w:type="dxa"/>
              <w:bottom w:w="0" w:type="dxa"/>
            </w:tcMar>
            <w:vAlign w:val="center"/>
          </w:tcPr>
          <w:p>
            <w:pPr>
              <w:pStyle w:val="Normal"/>
              <w:widowControl w:val="false"/>
              <w:spacing w:lineRule="atLeast" w:line="100" w:before="0" w:after="0"/>
              <w:jc w:val="center"/>
              <w:rPr>
                <w:rFonts w:ascii="Palatino Linotype" w:hAnsi="Palatino Linotype" w:eastAsia="Arial-BoldMT" w:cs="Palatino Linotype"/>
                <w:b/>
                <w:bCs/>
                <w:sz w:val="16"/>
                <w:szCs w:val="16"/>
                <w:lang w:eastAsia="pl-PL"/>
              </w:rPr>
            </w:pPr>
            <w:r>
              <w:rPr>
                <w:rFonts w:eastAsia="Arial-BoldMT" w:cs="Palatino Linotype" w:ascii="Palatino Linotype" w:hAnsi="Palatino Linotype"/>
                <w:b/>
                <w:bCs/>
                <w:sz w:val="16"/>
                <w:szCs w:val="16"/>
                <w:lang w:eastAsia="pl-PL"/>
              </w:rPr>
              <w:t>Seminarium wykładowe</w:t>
            </w:r>
          </w:p>
        </w:tc>
        <w:tc>
          <w:tcPr>
            <w:tcW w:w="1371" w:type="dxa"/>
            <w:tcBorders>
              <w:left w:val="single" w:sz="4" w:space="0" w:color="000000"/>
              <w:bottom w:val="single" w:sz="4" w:space="0" w:color="000000"/>
              <w:right w:val="single" w:sz="4" w:space="0" w:color="000000"/>
            </w:tcBorders>
            <w:tcMar>
              <w:top w:w="0" w:type="dxa"/>
              <w:bottom w:w="0" w:type="dxa"/>
            </w:tcMar>
            <w:vAlign w:val="center"/>
          </w:tcPr>
          <w:p>
            <w:pPr>
              <w:pStyle w:val="Normal"/>
              <w:widowControl w:val="false"/>
              <w:spacing w:lineRule="atLeast" w:line="100" w:before="0" w:after="0"/>
              <w:jc w:val="center"/>
              <w:rPr>
                <w:rFonts w:ascii="Palatino Linotype" w:hAnsi="Palatino Linotype" w:eastAsia="Arial-BoldMT" w:cs="Palatino Linotype"/>
                <w:b/>
                <w:bCs/>
                <w:sz w:val="16"/>
                <w:szCs w:val="16"/>
                <w:lang w:eastAsia="pl-PL"/>
              </w:rPr>
            </w:pPr>
            <w:r>
              <w:rPr>
                <w:rFonts w:eastAsia="Arial-BoldMT" w:cs="Palatino Linotype" w:ascii="Palatino Linotype" w:hAnsi="Palatino Linotype"/>
                <w:b/>
                <w:bCs/>
                <w:sz w:val="16"/>
                <w:szCs w:val="16"/>
                <w:lang w:eastAsia="pl-PL"/>
              </w:rPr>
              <w:t>16h</w:t>
            </w:r>
          </w:p>
        </w:tc>
      </w:tr>
      <w:tr>
        <w:trPr>
          <w:trHeight w:val="1377" w:hRule="atLeast"/>
        </w:trPr>
        <w:tc>
          <w:tcPr>
            <w:tcW w:w="1350" w:type="dxa"/>
            <w:vMerge w:val="continue"/>
            <w:tcBorders>
              <w:left w:val="single" w:sz="4" w:space="0" w:color="000000"/>
              <w:bottom w:val="single" w:sz="4" w:space="0" w:color="000000"/>
            </w:tcBorders>
            <w:tcMar>
              <w:top w:w="0" w:type="dxa"/>
              <w:bottom w:w="0" w:type="dxa"/>
            </w:tcMar>
            <w:vAlign w:val="center"/>
          </w:tcPr>
          <w:p>
            <w:pPr>
              <w:pStyle w:val="Normal"/>
              <w:widowControl w:val="false"/>
              <w:spacing w:lineRule="atLeast" w:line="100" w:before="0" w:after="0"/>
              <w:jc w:val="left"/>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r>
          </w:p>
        </w:tc>
        <w:tc>
          <w:tcPr>
            <w:tcW w:w="405" w:type="dxa"/>
            <w:tcBorders>
              <w:left w:val="single" w:sz="4" w:space="0" w:color="000000"/>
              <w:bottom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b/>
                <w:bCs/>
                <w:sz w:val="16"/>
                <w:szCs w:val="16"/>
              </w:rPr>
            </w:pPr>
            <w:r>
              <w:rPr>
                <w:rFonts w:ascii="Palatino Linotype" w:hAnsi="Palatino Linotype"/>
                <w:b/>
                <w:bCs/>
                <w:sz w:val="16"/>
                <w:szCs w:val="16"/>
              </w:rPr>
              <w:t>1</w:t>
            </w:r>
          </w:p>
        </w:tc>
        <w:tc>
          <w:tcPr>
            <w:tcW w:w="6015" w:type="dxa"/>
            <w:tcBorders>
              <w:left w:val="single" w:sz="4" w:space="0" w:color="000000"/>
              <w:bottom w:val="single" w:sz="4" w:space="0" w:color="000000"/>
            </w:tcBorders>
            <w:tcMar>
              <w:top w:w="0" w:type="dxa"/>
              <w:bottom w:w="0" w:type="dxa"/>
            </w:tcMar>
          </w:tcPr>
          <w:p>
            <w:pPr>
              <w:pStyle w:val="Normal"/>
              <w:widowControl w:val="false"/>
              <w:spacing w:lineRule="auto" w:line="240" w:before="0" w:after="0"/>
              <w:rPr>
                <w:b/>
                <w:bCs/>
              </w:rPr>
            </w:pPr>
            <w:r>
              <w:rPr>
                <w:rFonts w:eastAsia="Times New Roman" w:cs="Palatino Linotype" w:ascii="Palatino Linotype" w:hAnsi="Palatino Linotype"/>
                <w:b/>
                <w:bCs/>
                <w:sz w:val="16"/>
                <w:szCs w:val="16"/>
                <w:lang w:eastAsia="pl-PL"/>
              </w:rPr>
              <w:t>Moduł 1. Podstawowe zagadnienia z psychologii klinicznej zaburzeń rozpoczynających się w dzieciństwie.</w:t>
            </w:r>
          </w:p>
          <w:p>
            <w:pPr>
              <w:pStyle w:val="Normal"/>
              <w:widowControl w:val="false"/>
              <w:spacing w:lineRule="auto" w:line="240" w:before="0" w:after="0"/>
              <w:rPr>
                <w:rFonts w:ascii="Palatino Linotype" w:hAnsi="Palatino Linotype"/>
                <w:b/>
                <w:bCs/>
                <w:sz w:val="16"/>
                <w:szCs w:val="16"/>
              </w:rPr>
            </w:pPr>
            <w:r>
              <w:rPr>
                <w:rFonts w:eastAsia="Times New Roman" w:cs="Palatino Linotype" w:ascii="Palatino Linotype" w:hAnsi="Palatino Linotype"/>
                <w:b w:val="false"/>
                <w:bCs w:val="false"/>
                <w:sz w:val="16"/>
                <w:szCs w:val="16"/>
                <w:lang w:eastAsia="pl-PL"/>
              </w:rPr>
              <w:t xml:space="preserve">    • </w:t>
            </w:r>
            <w:r>
              <w:rPr>
                <w:rFonts w:eastAsia="Times New Roman" w:cs="Palatino Linotype" w:ascii="Palatino Linotype" w:hAnsi="Palatino Linotype"/>
                <w:b w:val="false"/>
                <w:bCs w:val="false"/>
                <w:sz w:val="16"/>
                <w:szCs w:val="16"/>
                <w:lang w:eastAsia="pl-PL"/>
              </w:rPr>
              <w:t>zaburzenia nastroju</w:t>
            </w:r>
          </w:p>
          <w:p>
            <w:pPr>
              <w:pStyle w:val="Normal"/>
              <w:widowControl w:val="false"/>
              <w:spacing w:lineRule="auto" w:line="240" w:before="0" w:after="0"/>
              <w:rPr>
                <w:rFonts w:ascii="Palatino Linotype" w:hAnsi="Palatino Linotype"/>
                <w:b/>
                <w:bCs/>
                <w:sz w:val="16"/>
                <w:szCs w:val="16"/>
              </w:rPr>
            </w:pPr>
            <w:r>
              <w:rPr>
                <w:rFonts w:eastAsia="Times New Roman" w:cs="Palatino Linotype" w:ascii="Palatino Linotype" w:hAnsi="Palatino Linotype"/>
                <w:b w:val="false"/>
                <w:bCs w:val="false"/>
                <w:sz w:val="16"/>
                <w:szCs w:val="16"/>
                <w:lang w:eastAsia="pl-PL"/>
              </w:rPr>
              <w:t xml:space="preserve">    • </w:t>
            </w:r>
            <w:r>
              <w:rPr>
                <w:rFonts w:eastAsia="Times New Roman" w:cs="Palatino Linotype" w:ascii="Palatino Linotype" w:hAnsi="Palatino Linotype"/>
                <w:b w:val="false"/>
                <w:bCs w:val="false"/>
                <w:sz w:val="16"/>
                <w:szCs w:val="16"/>
                <w:lang w:eastAsia="pl-PL"/>
              </w:rPr>
              <w:t>zaburzenia neurozwojowe</w:t>
            </w:r>
          </w:p>
          <w:p>
            <w:pPr>
              <w:pStyle w:val="Normal"/>
              <w:widowControl w:val="false"/>
              <w:spacing w:lineRule="auto" w:line="240" w:before="0" w:after="0"/>
              <w:rPr>
                <w:rFonts w:ascii="Palatino Linotype" w:hAnsi="Palatino Linotype"/>
                <w:b/>
                <w:bCs/>
                <w:sz w:val="16"/>
                <w:szCs w:val="16"/>
              </w:rPr>
            </w:pPr>
            <w:r>
              <w:rPr>
                <w:rFonts w:eastAsia="Times New Roman" w:cs="Palatino Linotype" w:ascii="Palatino Linotype" w:hAnsi="Palatino Linotype"/>
                <w:b w:val="false"/>
                <w:bCs w:val="false"/>
                <w:sz w:val="16"/>
                <w:szCs w:val="16"/>
                <w:lang w:eastAsia="pl-PL"/>
              </w:rPr>
              <w:t xml:space="preserve">    • </w:t>
            </w:r>
            <w:r>
              <w:rPr>
                <w:rFonts w:eastAsia="Times New Roman" w:cs="Palatino Linotype" w:ascii="Palatino Linotype" w:hAnsi="Palatino Linotype"/>
                <w:b w:val="false"/>
                <w:bCs w:val="false"/>
                <w:sz w:val="16"/>
                <w:szCs w:val="16"/>
                <w:lang w:eastAsia="pl-PL"/>
              </w:rPr>
              <w:t>zachowania opozycyjno-buntownicze</w:t>
            </w:r>
          </w:p>
          <w:p>
            <w:pPr>
              <w:pStyle w:val="Normal"/>
              <w:widowControl w:val="false"/>
              <w:spacing w:lineRule="auto" w:line="240" w:before="0" w:after="0"/>
              <w:rPr>
                <w:rFonts w:ascii="Palatino Linotype" w:hAnsi="Palatino Linotype"/>
                <w:b/>
                <w:bCs/>
                <w:sz w:val="16"/>
                <w:szCs w:val="16"/>
              </w:rPr>
            </w:pPr>
            <w:r>
              <w:rPr>
                <w:rFonts w:eastAsia="Times New Roman" w:cs="Palatino Linotype" w:ascii="Palatino Linotype" w:hAnsi="Palatino Linotype"/>
                <w:b w:val="false"/>
                <w:bCs w:val="false"/>
                <w:sz w:val="16"/>
                <w:szCs w:val="16"/>
                <w:lang w:eastAsia="pl-PL"/>
              </w:rPr>
              <w:t xml:space="preserve">    • </w:t>
            </w:r>
            <w:r>
              <w:rPr>
                <w:rFonts w:eastAsia="Times New Roman" w:cs="Palatino Linotype" w:ascii="Palatino Linotype" w:hAnsi="Palatino Linotype"/>
                <w:b w:val="false"/>
                <w:bCs w:val="false"/>
                <w:sz w:val="16"/>
                <w:szCs w:val="16"/>
                <w:lang w:eastAsia="pl-PL"/>
              </w:rPr>
              <w:t>trudności szkolne, a poszczególne zaburzenia</w:t>
            </w:r>
          </w:p>
          <w:p>
            <w:pPr>
              <w:pStyle w:val="Normal"/>
              <w:widowControl w:val="false"/>
              <w:spacing w:lineRule="auto" w:line="240" w:before="0" w:after="0"/>
              <w:rPr>
                <w:b/>
                <w:bCs/>
              </w:rPr>
            </w:pPr>
            <w:r>
              <w:rPr>
                <w:rFonts w:eastAsia="Times New Roman" w:cs="Palatino Linotype" w:ascii="Palatino Linotype" w:hAnsi="Palatino Linotype"/>
                <w:b/>
                <w:bCs/>
                <w:sz w:val="16"/>
                <w:szCs w:val="16"/>
                <w:lang w:eastAsia="pl-PL"/>
              </w:rPr>
              <w:t>Moduł 2.  Podstawowe zagadnienia z psychologii klinicznej zaburzeń rozpoczynających się w okresie adolescencji.</w:t>
            </w:r>
          </w:p>
          <w:p>
            <w:pPr>
              <w:pStyle w:val="Normal"/>
              <w:widowControl w:val="false"/>
              <w:spacing w:lineRule="auto" w:line="240" w:before="0" w:after="0"/>
              <w:rPr>
                <w:rFonts w:ascii="Palatino Linotype" w:hAnsi="Palatino Linotype"/>
                <w:b/>
                <w:bCs/>
                <w:sz w:val="16"/>
                <w:szCs w:val="16"/>
              </w:rPr>
            </w:pPr>
            <w:r>
              <w:rPr>
                <w:rFonts w:eastAsia="Times New Roman" w:cs="Palatino Linotype" w:ascii="Palatino Linotype" w:hAnsi="Palatino Linotype"/>
                <w:b w:val="false"/>
                <w:bCs w:val="false"/>
                <w:sz w:val="16"/>
                <w:szCs w:val="16"/>
                <w:lang w:eastAsia="pl-PL"/>
              </w:rPr>
              <w:t xml:space="preserve">    • </w:t>
            </w:r>
            <w:r>
              <w:rPr>
                <w:rFonts w:eastAsia="Times New Roman" w:cs="Palatino Linotype" w:ascii="Palatino Linotype" w:hAnsi="Palatino Linotype"/>
                <w:b w:val="false"/>
                <w:bCs w:val="false"/>
                <w:sz w:val="16"/>
                <w:szCs w:val="16"/>
                <w:lang w:eastAsia="pl-PL"/>
              </w:rPr>
              <w:t>Zaburzenia nastroju, lękowe</w:t>
            </w:r>
          </w:p>
          <w:p>
            <w:pPr>
              <w:pStyle w:val="Normal"/>
              <w:widowControl w:val="false"/>
              <w:spacing w:lineRule="auto" w:line="240" w:before="0" w:after="0"/>
              <w:rPr>
                <w:rFonts w:ascii="Palatino Linotype" w:hAnsi="Palatino Linotype"/>
                <w:b/>
                <w:bCs/>
                <w:sz w:val="16"/>
                <w:szCs w:val="16"/>
              </w:rPr>
            </w:pPr>
            <w:r>
              <w:rPr>
                <w:rFonts w:eastAsia="Times New Roman" w:cs="Palatino Linotype" w:ascii="Palatino Linotype" w:hAnsi="Palatino Linotype"/>
                <w:b w:val="false"/>
                <w:bCs w:val="false"/>
                <w:sz w:val="16"/>
                <w:szCs w:val="16"/>
                <w:lang w:eastAsia="pl-PL"/>
              </w:rPr>
              <w:t xml:space="preserve">    • </w:t>
            </w:r>
            <w:r>
              <w:rPr>
                <w:rFonts w:eastAsia="Times New Roman" w:cs="Palatino Linotype" w:ascii="Palatino Linotype" w:hAnsi="Palatino Linotype"/>
                <w:b w:val="false"/>
                <w:bCs w:val="false"/>
                <w:sz w:val="16"/>
                <w:szCs w:val="16"/>
                <w:lang w:eastAsia="pl-PL"/>
              </w:rPr>
              <w:t>zaburzenia odżywiania</w:t>
            </w:r>
          </w:p>
          <w:p>
            <w:pPr>
              <w:pStyle w:val="Normal"/>
              <w:widowControl w:val="false"/>
              <w:spacing w:lineRule="auto" w:line="240" w:before="0" w:after="0"/>
              <w:rPr>
                <w:rFonts w:ascii="Palatino Linotype" w:hAnsi="Palatino Linotype"/>
                <w:b/>
                <w:bCs/>
                <w:sz w:val="16"/>
                <w:szCs w:val="16"/>
              </w:rPr>
            </w:pPr>
            <w:r>
              <w:rPr>
                <w:rFonts w:eastAsia="Times New Roman" w:cs="Palatino Linotype" w:ascii="Palatino Linotype" w:hAnsi="Palatino Linotype"/>
                <w:b w:val="false"/>
                <w:bCs w:val="false"/>
                <w:sz w:val="16"/>
                <w:szCs w:val="16"/>
                <w:lang w:eastAsia="pl-PL"/>
              </w:rPr>
              <w:t xml:space="preserve">    • </w:t>
            </w:r>
            <w:r>
              <w:rPr>
                <w:rFonts w:eastAsia="Times New Roman" w:cs="Palatino Linotype" w:ascii="Palatino Linotype" w:hAnsi="Palatino Linotype"/>
                <w:b w:val="false"/>
                <w:bCs w:val="false"/>
                <w:sz w:val="16"/>
                <w:szCs w:val="16"/>
                <w:lang w:eastAsia="pl-PL"/>
              </w:rPr>
              <w:t>zachowania autodestruktywne, zachowania samobójcze</w:t>
            </w:r>
          </w:p>
          <w:p>
            <w:pPr>
              <w:pStyle w:val="Normal"/>
              <w:widowControl w:val="false"/>
              <w:spacing w:lineRule="auto" w:line="240" w:before="0" w:after="0"/>
              <w:rPr>
                <w:rFonts w:ascii="Palatino Linotype" w:hAnsi="Palatino Linotype"/>
                <w:b/>
                <w:bCs/>
                <w:sz w:val="16"/>
                <w:szCs w:val="16"/>
              </w:rPr>
            </w:pPr>
            <w:r>
              <w:rPr>
                <w:rFonts w:eastAsia="Times New Roman" w:cs="Palatino Linotype" w:ascii="Palatino Linotype" w:hAnsi="Palatino Linotype"/>
                <w:b w:val="false"/>
                <w:bCs w:val="false"/>
                <w:sz w:val="16"/>
                <w:szCs w:val="16"/>
                <w:lang w:eastAsia="pl-PL"/>
              </w:rPr>
              <w:t xml:space="preserve">    • </w:t>
            </w:r>
            <w:r>
              <w:rPr>
                <w:rFonts w:eastAsia="Times New Roman" w:cs="Palatino Linotype" w:ascii="Palatino Linotype" w:hAnsi="Palatino Linotype"/>
                <w:b w:val="false"/>
                <w:bCs w:val="false"/>
                <w:sz w:val="16"/>
                <w:szCs w:val="16"/>
                <w:lang w:eastAsia="pl-PL"/>
              </w:rPr>
              <w:t>uzależnienia</w:t>
            </w:r>
          </w:p>
          <w:p>
            <w:pPr>
              <w:pStyle w:val="Normal"/>
              <w:widowControl w:val="false"/>
              <w:spacing w:lineRule="auto" w:line="240" w:before="0" w:after="0"/>
              <w:rPr>
                <w:rFonts w:ascii="Palatino Linotype" w:hAnsi="Palatino Linotype"/>
                <w:b/>
                <w:bCs/>
                <w:sz w:val="16"/>
                <w:szCs w:val="16"/>
              </w:rPr>
            </w:pPr>
            <w:r>
              <w:rPr>
                <w:rFonts w:eastAsia="Times New Roman" w:cs="Palatino Linotype" w:ascii="Palatino Linotype" w:hAnsi="Palatino Linotype"/>
                <w:b w:val="false"/>
                <w:bCs w:val="false"/>
                <w:sz w:val="16"/>
                <w:szCs w:val="16"/>
                <w:lang w:eastAsia="pl-PL"/>
              </w:rPr>
              <w:t xml:space="preserve">    • </w:t>
            </w:r>
            <w:r>
              <w:rPr>
                <w:rFonts w:eastAsia="Times New Roman" w:cs="Palatino Linotype" w:ascii="Palatino Linotype" w:hAnsi="Palatino Linotype"/>
                <w:b w:val="false"/>
                <w:bCs w:val="false"/>
                <w:sz w:val="16"/>
                <w:szCs w:val="16"/>
                <w:lang w:eastAsia="pl-PL"/>
              </w:rPr>
              <w:t>trudności szkolne, a poszczególne zaburzenia</w:t>
            </w:r>
          </w:p>
        </w:tc>
        <w:tc>
          <w:tcPr>
            <w:tcW w:w="1434" w:type="dxa"/>
            <w:tcBorders>
              <w:left w:val="single" w:sz="4" w:space="0" w:color="000000"/>
              <w:bottom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t>wykład</w:t>
            </w:r>
          </w:p>
        </w:tc>
        <w:tc>
          <w:tcPr>
            <w:tcW w:w="1371" w:type="dxa"/>
            <w:tcBorders>
              <w:left w:val="single" w:sz="4" w:space="0" w:color="000000"/>
              <w:bottom w:val="single" w:sz="4" w:space="0" w:color="000000"/>
              <w:right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t>8h</w:t>
            </w:r>
          </w:p>
          <w:p>
            <w:pPr>
              <w:pStyle w:val="Normal"/>
              <w:widowControl w:val="false"/>
              <w:spacing w:lineRule="auto" w:line="240" w:before="0" w:after="0"/>
              <w:jc w:val="center"/>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t>(1 dzień )</w:t>
            </w:r>
          </w:p>
        </w:tc>
      </w:tr>
      <w:tr>
        <w:trPr>
          <w:trHeight w:val="1475" w:hRule="atLeast"/>
        </w:trPr>
        <w:tc>
          <w:tcPr>
            <w:tcW w:w="1350" w:type="dxa"/>
            <w:vMerge w:val="continue"/>
            <w:tcBorders>
              <w:left w:val="single" w:sz="4" w:space="0" w:color="000000"/>
              <w:bottom w:val="single" w:sz="4" w:space="0" w:color="000000"/>
            </w:tcBorders>
            <w:tcMar>
              <w:top w:w="0" w:type="dxa"/>
              <w:bottom w:w="0" w:type="dxa"/>
            </w:tcMar>
            <w:vAlign w:val="center"/>
          </w:tcPr>
          <w:p>
            <w:pPr>
              <w:pStyle w:val="Normal"/>
              <w:widowControl w:val="false"/>
              <w:spacing w:lineRule="atLeast" w:line="100" w:before="0" w:after="0"/>
              <w:jc w:val="left"/>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r>
          </w:p>
        </w:tc>
        <w:tc>
          <w:tcPr>
            <w:tcW w:w="405" w:type="dxa"/>
            <w:tcBorders>
              <w:left w:val="single" w:sz="4" w:space="0" w:color="000000"/>
              <w:bottom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b/>
                <w:bCs/>
                <w:sz w:val="16"/>
                <w:szCs w:val="16"/>
              </w:rPr>
            </w:pPr>
            <w:r>
              <w:rPr>
                <w:rFonts w:ascii="Palatino Linotype" w:hAnsi="Palatino Linotype"/>
                <w:b/>
                <w:bCs/>
                <w:sz w:val="16"/>
                <w:szCs w:val="16"/>
              </w:rPr>
              <w:t>2</w:t>
            </w:r>
          </w:p>
        </w:tc>
        <w:tc>
          <w:tcPr>
            <w:tcW w:w="6015" w:type="dxa"/>
            <w:tcBorders>
              <w:left w:val="single" w:sz="4" w:space="0" w:color="000000"/>
              <w:bottom w:val="single" w:sz="4" w:space="0" w:color="000000"/>
            </w:tcBorders>
            <w:tcMar>
              <w:top w:w="0" w:type="dxa"/>
              <w:bottom w:w="0" w:type="dxa"/>
            </w:tcMar>
          </w:tcPr>
          <w:p>
            <w:pPr>
              <w:pStyle w:val="Normal"/>
              <w:widowControl w:val="false"/>
              <w:spacing w:lineRule="auto" w:line="240" w:before="0" w:after="0"/>
              <w:rPr>
                <w:b/>
                <w:bCs/>
              </w:rPr>
            </w:pPr>
            <w:r>
              <w:rPr>
                <w:rFonts w:ascii="Palatino Linotype" w:hAnsi="Palatino Linotype"/>
                <w:b/>
                <w:bCs/>
                <w:sz w:val="16"/>
                <w:szCs w:val="16"/>
                <w:shd w:fill="auto" w:val="clear"/>
              </w:rPr>
              <w:t>Moduł 3. Doskonalenie umiejętności.</w:t>
            </w:r>
          </w:p>
          <w:p>
            <w:pPr>
              <w:pStyle w:val="Normal"/>
              <w:widowControl w:val="false"/>
              <w:spacing w:lineRule="auto" w:line="240" w:before="0" w:after="0"/>
              <w:rPr>
                <w:rFonts w:ascii="Palatino Linotype" w:hAnsi="Palatino Linotype"/>
                <w:b/>
                <w:bCs/>
                <w:sz w:val="16"/>
                <w:szCs w:val="16"/>
                <w:highlight w:val="none"/>
                <w:shd w:fill="auto" w:val="clear"/>
              </w:rPr>
            </w:pPr>
            <w:r>
              <w:rPr>
                <w:rFonts w:ascii="Palatino Linotype" w:hAnsi="Palatino Linotype"/>
                <w:b w:val="false"/>
                <w:bCs w:val="false"/>
                <w:sz w:val="16"/>
                <w:szCs w:val="16"/>
                <w:shd w:fill="auto" w:val="clear"/>
              </w:rPr>
              <w:t xml:space="preserve">    •  </w:t>
            </w:r>
            <w:r>
              <w:rPr>
                <w:rFonts w:ascii="Palatino Linotype" w:hAnsi="Palatino Linotype"/>
                <w:b w:val="false"/>
                <w:bCs w:val="false"/>
                <w:sz w:val="16"/>
                <w:szCs w:val="16"/>
                <w:shd w:fill="auto" w:val="clear"/>
              </w:rPr>
              <w:t>analiza czynników ryzyka i ochronnych</w:t>
            </w:r>
          </w:p>
          <w:p>
            <w:pPr>
              <w:pStyle w:val="Normal"/>
              <w:widowControl w:val="false"/>
              <w:spacing w:lineRule="auto" w:line="240" w:before="0" w:after="0"/>
              <w:rPr>
                <w:rFonts w:ascii="Palatino Linotype" w:hAnsi="Palatino Linotype"/>
                <w:b/>
                <w:bCs/>
                <w:sz w:val="16"/>
                <w:szCs w:val="16"/>
                <w:highlight w:val="none"/>
                <w:shd w:fill="auto" w:val="clear"/>
              </w:rPr>
            </w:pPr>
            <w:r>
              <w:rPr>
                <w:rFonts w:ascii="Palatino Linotype" w:hAnsi="Palatino Linotype"/>
                <w:b w:val="false"/>
                <w:bCs w:val="false"/>
                <w:sz w:val="16"/>
                <w:szCs w:val="16"/>
                <w:shd w:fill="auto" w:val="clear"/>
              </w:rPr>
              <w:t xml:space="preserve">    • </w:t>
            </w:r>
            <w:r>
              <w:rPr>
                <w:rFonts w:ascii="Palatino Linotype" w:hAnsi="Palatino Linotype"/>
                <w:b w:val="false"/>
                <w:bCs w:val="false"/>
                <w:sz w:val="16"/>
                <w:szCs w:val="16"/>
                <w:shd w:fill="auto" w:val="clear"/>
              </w:rPr>
              <w:t>opracowanie planu pomocy, kierowanie dziecka do odpowiednich specjalistów</w:t>
            </w:r>
          </w:p>
          <w:p>
            <w:pPr>
              <w:pStyle w:val="Normal"/>
              <w:widowControl w:val="false"/>
              <w:spacing w:lineRule="auto" w:line="240" w:before="0" w:after="0"/>
              <w:rPr>
                <w:rFonts w:ascii="Palatino Linotype" w:hAnsi="Palatino Linotype"/>
                <w:b/>
                <w:bCs/>
                <w:sz w:val="16"/>
                <w:szCs w:val="16"/>
                <w:highlight w:val="none"/>
                <w:shd w:fill="auto" w:val="clear"/>
              </w:rPr>
            </w:pPr>
            <w:r>
              <w:rPr>
                <w:rFonts w:ascii="Palatino Linotype" w:hAnsi="Palatino Linotype"/>
                <w:b w:val="false"/>
                <w:bCs w:val="false"/>
                <w:sz w:val="16"/>
                <w:szCs w:val="16"/>
                <w:shd w:fill="auto" w:val="clear"/>
              </w:rPr>
              <w:t xml:space="preserve">    • </w:t>
            </w:r>
            <w:r>
              <w:rPr>
                <w:rFonts w:ascii="Palatino Linotype" w:hAnsi="Palatino Linotype"/>
                <w:b w:val="false"/>
                <w:bCs w:val="false"/>
                <w:sz w:val="16"/>
                <w:szCs w:val="16"/>
                <w:shd w:fill="auto" w:val="clear"/>
              </w:rPr>
              <w:t>współpraca z rodziną – jak prowadzić rozmowy, motywacja, planowanie wspólnego działania</w:t>
            </w:r>
          </w:p>
          <w:p>
            <w:pPr>
              <w:pStyle w:val="Normal"/>
              <w:widowControl w:val="false"/>
              <w:spacing w:lineRule="auto" w:line="240" w:before="0" w:after="0"/>
              <w:rPr>
                <w:rFonts w:ascii="Palatino Linotype" w:hAnsi="Palatino Linotype"/>
                <w:b/>
                <w:bCs/>
                <w:sz w:val="16"/>
                <w:szCs w:val="16"/>
                <w:highlight w:val="none"/>
                <w:shd w:fill="auto" w:val="clear"/>
              </w:rPr>
            </w:pPr>
            <w:r>
              <w:rPr>
                <w:rFonts w:ascii="Palatino Linotype" w:hAnsi="Palatino Linotype"/>
                <w:b w:val="false"/>
                <w:bCs w:val="false"/>
                <w:sz w:val="16"/>
                <w:szCs w:val="16"/>
                <w:shd w:fill="auto" w:val="clear"/>
              </w:rPr>
              <w:t xml:space="preserve">    • </w:t>
            </w:r>
            <w:r>
              <w:rPr>
                <w:rFonts w:ascii="Palatino Linotype" w:hAnsi="Palatino Linotype"/>
                <w:b w:val="false"/>
                <w:bCs w:val="false"/>
                <w:sz w:val="16"/>
                <w:szCs w:val="16"/>
                <w:shd w:fill="auto" w:val="clear"/>
              </w:rPr>
              <w:t>reagowanie  w sytuacjach kryzysowych</w:t>
            </w:r>
          </w:p>
          <w:p>
            <w:pPr>
              <w:pStyle w:val="Normal"/>
              <w:widowControl w:val="false"/>
              <w:spacing w:lineRule="auto" w:line="240" w:before="0" w:after="0"/>
              <w:rPr>
                <w:rFonts w:ascii="Palatino Linotype" w:hAnsi="Palatino Linotype"/>
                <w:b/>
                <w:bCs/>
                <w:sz w:val="16"/>
                <w:szCs w:val="16"/>
                <w:highlight w:val="none"/>
                <w:shd w:fill="auto" w:val="clear"/>
              </w:rPr>
            </w:pPr>
            <w:r>
              <w:rPr>
                <w:rFonts w:ascii="Palatino Linotype" w:hAnsi="Palatino Linotype"/>
                <w:b w:val="false"/>
                <w:bCs w:val="false"/>
                <w:sz w:val="16"/>
                <w:szCs w:val="16"/>
                <w:shd w:fill="auto" w:val="clear"/>
              </w:rPr>
              <w:t xml:space="preserve">    • </w:t>
            </w:r>
            <w:r>
              <w:rPr>
                <w:rFonts w:ascii="Palatino Linotype" w:hAnsi="Palatino Linotype"/>
                <w:b w:val="false"/>
                <w:bCs w:val="false"/>
                <w:sz w:val="16"/>
                <w:szCs w:val="16"/>
                <w:shd w:fill="auto" w:val="clear"/>
              </w:rPr>
              <w:t>strategie negocjacyjne i mediacyjne</w:t>
            </w:r>
          </w:p>
          <w:p>
            <w:pPr>
              <w:pStyle w:val="Normal"/>
              <w:widowControl w:val="false"/>
              <w:spacing w:lineRule="auto" w:line="240" w:before="0" w:after="0"/>
              <w:rPr>
                <w:rFonts w:ascii="Palatino Linotype" w:hAnsi="Palatino Linotype"/>
                <w:b/>
                <w:bCs/>
                <w:sz w:val="16"/>
                <w:szCs w:val="16"/>
                <w:highlight w:val="none"/>
                <w:shd w:fill="auto" w:val="clear"/>
              </w:rPr>
            </w:pPr>
            <w:r>
              <w:rPr>
                <w:rFonts w:ascii="Palatino Linotype" w:hAnsi="Palatino Linotype"/>
                <w:b w:val="false"/>
                <w:bCs w:val="false"/>
                <w:sz w:val="16"/>
                <w:szCs w:val="16"/>
                <w:shd w:fill="auto" w:val="clear"/>
              </w:rPr>
              <w:t xml:space="preserve">    • </w:t>
            </w:r>
            <w:r>
              <w:rPr>
                <w:rFonts w:ascii="Palatino Linotype" w:hAnsi="Palatino Linotype"/>
                <w:b w:val="false"/>
                <w:bCs w:val="false"/>
                <w:sz w:val="16"/>
                <w:szCs w:val="16"/>
                <w:shd w:fill="auto" w:val="clear"/>
              </w:rPr>
              <w:t>dostosowanie środowiska szkolnego do potrzeb dziecka</w:t>
            </w:r>
          </w:p>
          <w:p>
            <w:pPr>
              <w:pStyle w:val="Normal"/>
              <w:widowControl w:val="false"/>
              <w:spacing w:lineRule="auto" w:line="240" w:before="0" w:after="0"/>
              <w:rPr>
                <w:b/>
                <w:bCs/>
              </w:rPr>
            </w:pPr>
            <w:r>
              <w:rPr>
                <w:rFonts w:ascii="Palatino Linotype" w:hAnsi="Palatino Linotype"/>
                <w:b/>
                <w:bCs/>
                <w:sz w:val="16"/>
                <w:szCs w:val="16"/>
                <w:shd w:fill="auto" w:val="clear"/>
              </w:rPr>
              <w:t>Moduł 4. Umiejętności refleksyjne i samoświadomość zawodowa</w:t>
            </w:r>
          </w:p>
          <w:p>
            <w:pPr>
              <w:pStyle w:val="Normal"/>
              <w:widowControl w:val="false"/>
              <w:spacing w:lineRule="auto" w:line="240" w:before="0" w:after="0"/>
              <w:rPr>
                <w:rFonts w:ascii="Palatino Linotype" w:hAnsi="Palatino Linotype"/>
                <w:b/>
                <w:bCs/>
                <w:sz w:val="16"/>
                <w:szCs w:val="16"/>
                <w:highlight w:val="none"/>
                <w:shd w:fill="auto" w:val="clear"/>
              </w:rPr>
            </w:pPr>
            <w:r>
              <w:rPr>
                <w:rFonts w:ascii="Palatino Linotype" w:hAnsi="Palatino Linotype"/>
                <w:b w:val="false"/>
                <w:bCs w:val="false"/>
                <w:sz w:val="16"/>
                <w:szCs w:val="16"/>
                <w:shd w:fill="auto" w:val="clear"/>
              </w:rPr>
              <w:t xml:space="preserve">    • </w:t>
            </w:r>
            <w:r>
              <w:rPr>
                <w:rFonts w:ascii="Palatino Linotype" w:hAnsi="Palatino Linotype"/>
                <w:b w:val="false"/>
                <w:bCs w:val="false"/>
                <w:sz w:val="16"/>
                <w:szCs w:val="16"/>
                <w:shd w:fill="auto" w:val="clear"/>
              </w:rPr>
              <w:t>Świadomość własnych emocji i ich wpływu na pracę.</w:t>
            </w:r>
          </w:p>
          <w:p>
            <w:pPr>
              <w:pStyle w:val="Normal"/>
              <w:widowControl w:val="false"/>
              <w:spacing w:lineRule="auto" w:line="240" w:before="0" w:after="0"/>
              <w:rPr>
                <w:rFonts w:ascii="Palatino Linotype" w:hAnsi="Palatino Linotype"/>
                <w:b/>
                <w:bCs/>
                <w:sz w:val="16"/>
                <w:szCs w:val="16"/>
                <w:highlight w:val="none"/>
                <w:shd w:fill="auto" w:val="clear"/>
              </w:rPr>
            </w:pPr>
            <w:r>
              <w:rPr>
                <w:rFonts w:ascii="Palatino Linotype" w:hAnsi="Palatino Linotype"/>
                <w:b w:val="false"/>
                <w:bCs w:val="false"/>
                <w:sz w:val="16"/>
                <w:szCs w:val="16"/>
                <w:shd w:fill="auto" w:val="clear"/>
              </w:rPr>
              <w:t xml:space="preserve">    • </w:t>
            </w:r>
            <w:r>
              <w:rPr>
                <w:rFonts w:ascii="Palatino Linotype" w:hAnsi="Palatino Linotype"/>
                <w:b w:val="false"/>
                <w:bCs w:val="false"/>
                <w:sz w:val="16"/>
                <w:szCs w:val="16"/>
                <w:shd w:fill="auto" w:val="clear"/>
              </w:rPr>
              <w:t>Wypalenie zawodowe- jak zapobiegać.</w:t>
            </w:r>
          </w:p>
          <w:p>
            <w:pPr>
              <w:pStyle w:val="Normal"/>
              <w:widowControl w:val="false"/>
              <w:spacing w:lineRule="auto" w:line="240" w:before="0" w:after="0"/>
              <w:rPr>
                <w:rFonts w:ascii="Palatino Linotype" w:hAnsi="Palatino Linotype"/>
                <w:b/>
                <w:bCs/>
                <w:sz w:val="16"/>
                <w:szCs w:val="16"/>
                <w:highlight w:val="none"/>
                <w:shd w:fill="auto" w:val="clear"/>
              </w:rPr>
            </w:pPr>
            <w:r>
              <w:rPr>
                <w:rFonts w:ascii="Palatino Linotype" w:hAnsi="Palatino Linotype"/>
                <w:b w:val="false"/>
                <w:bCs w:val="false"/>
                <w:sz w:val="16"/>
                <w:szCs w:val="16"/>
                <w:shd w:fill="auto" w:val="clear"/>
              </w:rPr>
              <w:t xml:space="preserve">    • </w:t>
            </w:r>
            <w:r>
              <w:rPr>
                <w:rFonts w:ascii="Palatino Linotype" w:hAnsi="Palatino Linotype"/>
                <w:b w:val="false"/>
                <w:bCs w:val="false"/>
                <w:sz w:val="16"/>
                <w:szCs w:val="16"/>
                <w:shd w:fill="auto" w:val="clear"/>
              </w:rPr>
              <w:t>Krytyczna analiza własnych reakcji i decyzji.</w:t>
            </w:r>
          </w:p>
          <w:p>
            <w:pPr>
              <w:pStyle w:val="Normal"/>
              <w:widowControl w:val="false"/>
              <w:spacing w:lineRule="auto" w:line="240" w:before="0" w:after="0"/>
              <w:rPr>
                <w:rFonts w:ascii="Palatino Linotype" w:hAnsi="Palatino Linotype"/>
                <w:b/>
                <w:bCs/>
                <w:sz w:val="16"/>
                <w:szCs w:val="16"/>
                <w:highlight w:val="none"/>
                <w:shd w:fill="auto" w:val="clear"/>
              </w:rPr>
            </w:pPr>
            <w:r>
              <w:rPr>
                <w:rFonts w:ascii="Palatino Linotype" w:hAnsi="Palatino Linotype"/>
                <w:b w:val="false"/>
                <w:bCs w:val="false"/>
                <w:sz w:val="16"/>
                <w:szCs w:val="16"/>
                <w:shd w:fill="auto" w:val="clear"/>
              </w:rPr>
              <w:t xml:space="preserve">    • </w:t>
            </w:r>
            <w:r>
              <w:rPr>
                <w:rFonts w:ascii="Palatino Linotype" w:hAnsi="Palatino Linotype"/>
                <w:b w:val="false"/>
                <w:bCs w:val="false"/>
                <w:sz w:val="16"/>
                <w:szCs w:val="16"/>
                <w:shd w:fill="auto" w:val="clear"/>
              </w:rPr>
              <w:t>Budowanie własnej odporności psychicznej.</w:t>
            </w:r>
          </w:p>
          <w:p>
            <w:pPr>
              <w:pStyle w:val="Normal"/>
              <w:widowControl w:val="false"/>
              <w:spacing w:lineRule="auto" w:line="240" w:before="0" w:after="0"/>
              <w:rPr>
                <w:rFonts w:ascii="Palatino Linotype" w:hAnsi="Palatino Linotype"/>
                <w:b/>
                <w:bCs/>
                <w:sz w:val="16"/>
                <w:szCs w:val="16"/>
                <w:highlight w:val="none"/>
                <w:shd w:fill="auto" w:val="clear"/>
              </w:rPr>
            </w:pPr>
            <w:r>
              <w:rPr>
                <w:rFonts w:ascii="Palatino Linotype" w:hAnsi="Palatino Linotype"/>
                <w:b w:val="false"/>
                <w:bCs w:val="false"/>
                <w:sz w:val="16"/>
                <w:szCs w:val="16"/>
                <w:shd w:fill="auto" w:val="clear"/>
              </w:rPr>
              <w:t xml:space="preserve">    • </w:t>
            </w:r>
            <w:r>
              <w:rPr>
                <w:rFonts w:ascii="Palatino Linotype" w:hAnsi="Palatino Linotype"/>
                <w:b w:val="false"/>
                <w:bCs w:val="false"/>
                <w:sz w:val="16"/>
                <w:szCs w:val="16"/>
                <w:shd w:fill="auto" w:val="clear"/>
              </w:rPr>
              <w:t>Umiejętności mentoringowe.</w:t>
            </w:r>
          </w:p>
          <w:p>
            <w:pPr>
              <w:pStyle w:val="Normal"/>
              <w:widowControl w:val="false"/>
              <w:spacing w:lineRule="auto" w:line="240" w:before="0" w:after="0"/>
              <w:rPr>
                <w:rFonts w:ascii="Palatino Linotype" w:hAnsi="Palatino Linotype"/>
                <w:b/>
                <w:bCs/>
                <w:sz w:val="16"/>
                <w:szCs w:val="16"/>
                <w:highlight w:val="none"/>
                <w:shd w:fill="auto" w:val="clear"/>
              </w:rPr>
            </w:pPr>
            <w:r>
              <w:rPr>
                <w:rFonts w:ascii="Palatino Linotype" w:hAnsi="Palatino Linotype"/>
                <w:b w:val="false"/>
                <w:bCs w:val="false"/>
                <w:sz w:val="16"/>
                <w:szCs w:val="16"/>
                <w:shd w:fill="auto" w:val="clear"/>
              </w:rPr>
              <w:t xml:space="preserve">    • </w:t>
            </w:r>
            <w:r>
              <w:rPr>
                <w:rFonts w:ascii="Palatino Linotype" w:hAnsi="Palatino Linotype"/>
                <w:b w:val="false"/>
                <w:bCs w:val="false"/>
                <w:sz w:val="16"/>
                <w:szCs w:val="16"/>
                <w:shd w:fill="auto" w:val="clear"/>
              </w:rPr>
              <w:t>dobór strategii edukacyjnych</w:t>
            </w:r>
          </w:p>
        </w:tc>
        <w:tc>
          <w:tcPr>
            <w:tcW w:w="1434" w:type="dxa"/>
            <w:tcBorders>
              <w:left w:val="single" w:sz="4" w:space="0" w:color="000000"/>
              <w:bottom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t>wykład</w:t>
            </w:r>
          </w:p>
        </w:tc>
        <w:tc>
          <w:tcPr>
            <w:tcW w:w="1371" w:type="dxa"/>
            <w:tcBorders>
              <w:left w:val="single" w:sz="4" w:space="0" w:color="000000"/>
              <w:bottom w:val="single" w:sz="4" w:space="0" w:color="000000"/>
              <w:right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t>8h</w:t>
            </w:r>
          </w:p>
          <w:p>
            <w:pPr>
              <w:pStyle w:val="Normal"/>
              <w:widowControl w:val="false"/>
              <w:spacing w:lineRule="auto" w:line="240" w:before="0" w:after="0"/>
              <w:jc w:val="center"/>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t>(2 dzień)</w:t>
            </w:r>
          </w:p>
        </w:tc>
      </w:tr>
      <w:tr>
        <w:trPr>
          <w:trHeight w:val="534" w:hRule="atLeast"/>
        </w:trPr>
        <w:tc>
          <w:tcPr>
            <w:tcW w:w="1350" w:type="dxa"/>
            <w:vMerge w:val="continue"/>
            <w:tcBorders>
              <w:left w:val="single" w:sz="4" w:space="0" w:color="000000"/>
              <w:bottom w:val="single" w:sz="4" w:space="0" w:color="000000"/>
            </w:tcBorders>
            <w:tcMar>
              <w:top w:w="0" w:type="dxa"/>
              <w:bottom w:w="0" w:type="dxa"/>
            </w:tcMar>
            <w:vAlign w:val="center"/>
          </w:tcPr>
          <w:p>
            <w:pPr>
              <w:pStyle w:val="Normal"/>
              <w:widowControl w:val="false"/>
              <w:spacing w:lineRule="atLeast" w:line="100" w:before="0" w:after="0"/>
              <w:jc w:val="left"/>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r>
          </w:p>
        </w:tc>
        <w:tc>
          <w:tcPr>
            <w:tcW w:w="405" w:type="dxa"/>
            <w:tcBorders>
              <w:left w:val="single" w:sz="4" w:space="0" w:color="000000"/>
              <w:bottom w:val="single" w:sz="4" w:space="0" w:color="000000"/>
            </w:tcBorders>
            <w:tcMar>
              <w:top w:w="0" w:type="dxa"/>
              <w:bottom w:w="0" w:type="dxa"/>
            </w:tcMar>
            <w:vAlign w:val="center"/>
          </w:tcPr>
          <w:p>
            <w:pPr>
              <w:pStyle w:val="BodyText"/>
              <w:widowControl w:val="false"/>
              <w:spacing w:lineRule="auto" w:line="240" w:before="0" w:after="0"/>
              <w:jc w:val="center"/>
              <w:rPr>
                <w:rFonts w:ascii="Palatino Linotype" w:hAnsi="Palatino Linotype"/>
                <w:b/>
                <w:bCs/>
                <w:sz w:val="16"/>
                <w:szCs w:val="16"/>
              </w:rPr>
            </w:pPr>
            <w:r>
              <w:rPr>
                <w:rFonts w:ascii="Palatino Linotype" w:hAnsi="Palatino Linotype"/>
                <w:b/>
                <w:bCs/>
                <w:sz w:val="16"/>
                <w:szCs w:val="16"/>
              </w:rPr>
            </w:r>
          </w:p>
        </w:tc>
        <w:tc>
          <w:tcPr>
            <w:tcW w:w="6015" w:type="dxa"/>
            <w:tcBorders>
              <w:left w:val="single" w:sz="4" w:space="0" w:color="000000"/>
              <w:bottom w:val="single" w:sz="4" w:space="0" w:color="000000"/>
            </w:tcBorders>
            <w:tcMar>
              <w:top w:w="0" w:type="dxa"/>
              <w:bottom w:w="0" w:type="dxa"/>
            </w:tcMar>
            <w:vAlign w:val="center"/>
          </w:tcPr>
          <w:p>
            <w:pPr>
              <w:pStyle w:val="BodyText"/>
              <w:widowControl w:val="false"/>
              <w:spacing w:lineRule="auto" w:line="240" w:before="0" w:after="0"/>
              <w:jc w:val="left"/>
              <w:rPr/>
            </w:pPr>
            <w:r>
              <w:rPr>
                <w:rStyle w:val="Strong"/>
                <w:rFonts w:ascii="Palatino Linotype" w:hAnsi="Palatino Linotype"/>
                <w:b/>
                <w:bCs/>
                <w:sz w:val="16"/>
                <w:szCs w:val="16"/>
              </w:rPr>
              <w:t>Praca na przypadkach – formuła „Case study”</w:t>
            </w:r>
          </w:p>
        </w:tc>
        <w:tc>
          <w:tcPr>
            <w:tcW w:w="1434" w:type="dxa"/>
            <w:tcBorders>
              <w:left w:val="single" w:sz="4" w:space="0" w:color="000000"/>
              <w:bottom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eastAsia="Times New Roman" w:cs="Palatino Linotype"/>
                <w:b/>
                <w:bCs/>
                <w:sz w:val="16"/>
                <w:szCs w:val="16"/>
                <w:lang w:eastAsia="pl-PL"/>
              </w:rPr>
            </w:pPr>
            <w:r>
              <w:rPr>
                <w:rFonts w:eastAsia="Times New Roman" w:cs="Palatino Linotype" w:ascii="Palatino Linotype" w:hAnsi="Palatino Linotype"/>
                <w:b/>
                <w:bCs/>
                <w:sz w:val="16"/>
                <w:szCs w:val="16"/>
                <w:lang w:eastAsia="pl-PL"/>
              </w:rPr>
              <w:t>Seminarium</w:t>
            </w:r>
          </w:p>
          <w:p>
            <w:pPr>
              <w:pStyle w:val="Normal"/>
              <w:widowControl w:val="false"/>
              <w:spacing w:lineRule="auto" w:line="240" w:before="0" w:after="0"/>
              <w:jc w:val="center"/>
              <w:rPr>
                <w:rFonts w:ascii="Palatino Linotype" w:hAnsi="Palatino Linotype" w:eastAsia="Times New Roman" w:cs="Palatino Linotype"/>
                <w:b/>
                <w:bCs/>
                <w:sz w:val="16"/>
                <w:szCs w:val="16"/>
                <w:lang w:eastAsia="pl-PL"/>
              </w:rPr>
            </w:pPr>
            <w:r>
              <w:rPr>
                <w:rFonts w:eastAsia="Times New Roman" w:cs="Palatino Linotype" w:ascii="Palatino Linotype" w:hAnsi="Palatino Linotype"/>
                <w:b/>
                <w:bCs/>
                <w:sz w:val="16"/>
                <w:szCs w:val="16"/>
                <w:lang w:eastAsia="pl-PL"/>
              </w:rPr>
              <w:t>warsztaty grupowe</w:t>
            </w:r>
          </w:p>
        </w:tc>
        <w:tc>
          <w:tcPr>
            <w:tcW w:w="1371" w:type="dxa"/>
            <w:tcBorders>
              <w:left w:val="single" w:sz="4" w:space="0" w:color="000000"/>
              <w:bottom w:val="single" w:sz="4" w:space="0" w:color="000000"/>
              <w:right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eastAsia="Times New Roman" w:cs="Palatino Linotype"/>
                <w:b/>
                <w:bCs/>
                <w:sz w:val="16"/>
                <w:szCs w:val="16"/>
                <w:lang w:eastAsia="pl-PL"/>
              </w:rPr>
            </w:pPr>
            <w:r>
              <w:rPr>
                <w:rFonts w:eastAsia="Times New Roman" w:cs="Palatino Linotype" w:ascii="Palatino Linotype" w:hAnsi="Palatino Linotype"/>
                <w:b/>
                <w:bCs/>
                <w:sz w:val="16"/>
                <w:szCs w:val="16"/>
                <w:lang w:eastAsia="pl-PL"/>
              </w:rPr>
              <w:t>16h</w:t>
            </w:r>
          </w:p>
        </w:tc>
      </w:tr>
      <w:tr>
        <w:trPr>
          <w:trHeight w:val="667" w:hRule="atLeast"/>
        </w:trPr>
        <w:tc>
          <w:tcPr>
            <w:tcW w:w="1350" w:type="dxa"/>
            <w:vMerge w:val="continue"/>
            <w:tcBorders>
              <w:left w:val="single" w:sz="4" w:space="0" w:color="000000"/>
              <w:bottom w:val="single" w:sz="4" w:space="0" w:color="000000"/>
            </w:tcBorders>
            <w:tcMar>
              <w:top w:w="0" w:type="dxa"/>
              <w:bottom w:w="0" w:type="dxa"/>
            </w:tcMar>
            <w:vAlign w:val="center"/>
          </w:tcPr>
          <w:p>
            <w:pPr>
              <w:pStyle w:val="Normal"/>
              <w:widowControl w:val="false"/>
              <w:spacing w:lineRule="atLeast" w:line="100" w:before="0" w:after="0"/>
              <w:jc w:val="left"/>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r>
          </w:p>
        </w:tc>
        <w:tc>
          <w:tcPr>
            <w:tcW w:w="405" w:type="dxa"/>
            <w:tcBorders>
              <w:left w:val="single" w:sz="4" w:space="0" w:color="000000"/>
              <w:bottom w:val="single" w:sz="4" w:space="0" w:color="000000"/>
            </w:tcBorders>
            <w:tcMar>
              <w:top w:w="0" w:type="dxa"/>
              <w:bottom w:w="0" w:type="dxa"/>
            </w:tcMar>
            <w:vAlign w:val="center"/>
          </w:tcPr>
          <w:p>
            <w:pPr>
              <w:pStyle w:val="BodyText"/>
              <w:widowControl w:val="false"/>
              <w:spacing w:lineRule="auto" w:line="240" w:before="0" w:after="0"/>
              <w:jc w:val="center"/>
              <w:rPr>
                <w:rFonts w:ascii="Palatino Linotype" w:hAnsi="Palatino Linotype"/>
                <w:b/>
                <w:bCs/>
                <w:sz w:val="16"/>
                <w:szCs w:val="16"/>
              </w:rPr>
            </w:pPr>
            <w:r>
              <w:rPr>
                <w:rFonts w:ascii="Palatino Linotype" w:hAnsi="Palatino Linotype"/>
                <w:b/>
                <w:bCs/>
                <w:sz w:val="16"/>
                <w:szCs w:val="16"/>
              </w:rPr>
              <w:t>3</w:t>
            </w:r>
          </w:p>
        </w:tc>
        <w:tc>
          <w:tcPr>
            <w:tcW w:w="6015" w:type="dxa"/>
            <w:tcBorders>
              <w:left w:val="single" w:sz="4" w:space="0" w:color="000000"/>
              <w:bottom w:val="single" w:sz="4" w:space="0" w:color="000000"/>
            </w:tcBorders>
            <w:tcMar>
              <w:top w:w="0" w:type="dxa"/>
              <w:bottom w:w="0" w:type="dxa"/>
            </w:tcMar>
          </w:tcPr>
          <w:p>
            <w:pPr>
              <w:pStyle w:val="BodyText"/>
              <w:widowControl w:val="false"/>
              <w:spacing w:lineRule="auto" w:line="240" w:before="0" w:after="0"/>
              <w:rPr/>
            </w:pPr>
            <w:r>
              <w:rPr>
                <w:rStyle w:val="Strong"/>
                <w:rFonts w:ascii="Palatino Linotype" w:hAnsi="Palatino Linotype"/>
                <w:b/>
                <w:bCs/>
                <w:sz w:val="16"/>
                <w:szCs w:val="16"/>
                <w:shd w:fill="auto" w:val="clear"/>
              </w:rPr>
              <w:t>Praca z uczniami o szczególnych potrzebach – case study</w:t>
            </w:r>
          </w:p>
          <w:p>
            <w:pPr>
              <w:pStyle w:val="BodyText"/>
              <w:widowControl w:val="false"/>
              <w:spacing w:lineRule="auto" w:line="240" w:before="0" w:after="0"/>
              <w:rPr>
                <w:sz w:val="24"/>
                <w:szCs w:val="24"/>
              </w:rPr>
            </w:pPr>
            <w:r>
              <w:rPr>
                <w:rStyle w:val="Strong"/>
                <w:rFonts w:ascii="Palatino Linotype" w:hAnsi="Palatino Linotype"/>
                <w:b w:val="false"/>
                <w:bCs w:val="false"/>
                <w:sz w:val="16"/>
                <w:szCs w:val="16"/>
                <w:shd w:fill="auto" w:val="clear"/>
              </w:rPr>
              <w:t xml:space="preserve">    • </w:t>
            </w:r>
            <w:r>
              <w:rPr>
                <w:rStyle w:val="Strong"/>
                <w:rFonts w:ascii="Palatino Linotype" w:hAnsi="Palatino Linotype"/>
                <w:b w:val="false"/>
                <w:bCs w:val="false"/>
                <w:sz w:val="16"/>
                <w:szCs w:val="16"/>
                <w:shd w:fill="auto" w:val="clear"/>
              </w:rPr>
              <w:t>identyfikacja problemów i objawów u dzieci neuroatypowych, z ADHD</w:t>
            </w:r>
          </w:p>
          <w:p>
            <w:pPr>
              <w:pStyle w:val="BodyText"/>
              <w:widowControl w:val="false"/>
              <w:spacing w:lineRule="auto" w:line="240" w:before="0" w:after="0"/>
              <w:rPr>
                <w:sz w:val="24"/>
                <w:szCs w:val="24"/>
              </w:rPr>
            </w:pPr>
            <w:r>
              <w:rPr>
                <w:rStyle w:val="Strong"/>
                <w:rFonts w:ascii="Palatino Linotype" w:hAnsi="Palatino Linotype"/>
                <w:b w:val="false"/>
                <w:bCs w:val="false"/>
                <w:sz w:val="16"/>
                <w:szCs w:val="16"/>
                <w:shd w:fill="auto" w:val="clear"/>
              </w:rPr>
              <w:t xml:space="preserve">    • </w:t>
            </w:r>
            <w:r>
              <w:rPr>
                <w:rStyle w:val="Strong"/>
                <w:rFonts w:ascii="Palatino Linotype" w:hAnsi="Palatino Linotype"/>
                <w:b w:val="false"/>
                <w:bCs w:val="false"/>
                <w:sz w:val="16"/>
                <w:szCs w:val="16"/>
                <w:shd w:fill="auto" w:val="clear"/>
              </w:rPr>
              <w:t>czynniki ryzyka</w:t>
            </w:r>
          </w:p>
          <w:p>
            <w:pPr>
              <w:pStyle w:val="BodyText"/>
              <w:widowControl w:val="false"/>
              <w:spacing w:lineRule="auto" w:line="240" w:before="0" w:after="0"/>
              <w:rPr>
                <w:sz w:val="24"/>
                <w:szCs w:val="24"/>
              </w:rPr>
            </w:pPr>
            <w:r>
              <w:rPr>
                <w:rStyle w:val="Strong"/>
                <w:rFonts w:ascii="Palatino Linotype" w:hAnsi="Palatino Linotype"/>
                <w:b w:val="false"/>
                <w:bCs w:val="false"/>
                <w:sz w:val="16"/>
                <w:szCs w:val="16"/>
                <w:shd w:fill="auto" w:val="clear"/>
              </w:rPr>
              <w:t xml:space="preserve">    • </w:t>
            </w:r>
            <w:r>
              <w:rPr>
                <w:rStyle w:val="Strong"/>
                <w:rFonts w:ascii="Palatino Linotype" w:hAnsi="Palatino Linotype"/>
                <w:b w:val="false"/>
                <w:bCs w:val="false"/>
                <w:sz w:val="16"/>
                <w:szCs w:val="16"/>
                <w:shd w:fill="auto" w:val="clear"/>
              </w:rPr>
              <w:t>interwencje przy problemach z koncentracją</w:t>
            </w:r>
          </w:p>
          <w:p>
            <w:pPr>
              <w:pStyle w:val="BodyText"/>
              <w:widowControl w:val="false"/>
              <w:spacing w:lineRule="auto" w:line="240" w:before="0" w:after="0"/>
              <w:rPr>
                <w:sz w:val="24"/>
                <w:szCs w:val="24"/>
              </w:rPr>
            </w:pPr>
            <w:r>
              <w:rPr>
                <w:rStyle w:val="Strong"/>
                <w:rFonts w:ascii="Palatino Linotype" w:hAnsi="Palatino Linotype"/>
                <w:b w:val="false"/>
                <w:bCs w:val="false"/>
                <w:sz w:val="16"/>
                <w:szCs w:val="16"/>
                <w:shd w:fill="auto" w:val="clear"/>
              </w:rPr>
              <w:t xml:space="preserve">    • </w:t>
            </w:r>
            <w:r>
              <w:rPr>
                <w:rStyle w:val="Strong"/>
                <w:rFonts w:ascii="Palatino Linotype" w:hAnsi="Palatino Linotype"/>
                <w:b w:val="false"/>
                <w:bCs w:val="false"/>
                <w:sz w:val="16"/>
                <w:szCs w:val="16"/>
                <w:shd w:fill="auto" w:val="clear"/>
              </w:rPr>
              <w:t>praca z trudnymi emocjami</w:t>
            </w:r>
          </w:p>
          <w:p>
            <w:pPr>
              <w:pStyle w:val="BodyText"/>
              <w:widowControl w:val="false"/>
              <w:spacing w:lineRule="auto" w:line="240" w:before="0" w:after="0"/>
              <w:rPr>
                <w:sz w:val="24"/>
                <w:szCs w:val="24"/>
              </w:rPr>
            </w:pPr>
            <w:r>
              <w:rPr>
                <w:rStyle w:val="Strong"/>
                <w:rFonts w:ascii="Palatino Linotype" w:hAnsi="Palatino Linotype"/>
                <w:b w:val="false"/>
                <w:bCs w:val="false"/>
                <w:sz w:val="16"/>
                <w:szCs w:val="16"/>
                <w:shd w:fill="auto" w:val="clear"/>
              </w:rPr>
              <w:t xml:space="preserve">    • </w:t>
            </w:r>
            <w:r>
              <w:rPr>
                <w:rStyle w:val="Strong"/>
                <w:rFonts w:ascii="Palatino Linotype" w:hAnsi="Palatino Linotype"/>
                <w:b w:val="false"/>
                <w:bCs w:val="false"/>
                <w:sz w:val="16"/>
                <w:szCs w:val="16"/>
                <w:shd w:fill="auto" w:val="clear"/>
              </w:rPr>
              <w:t>aktywne techniki nauczania</w:t>
            </w:r>
          </w:p>
          <w:p>
            <w:pPr>
              <w:pStyle w:val="BodyText"/>
              <w:widowControl w:val="false"/>
              <w:spacing w:lineRule="auto" w:line="240" w:before="0" w:after="0"/>
              <w:rPr>
                <w:sz w:val="24"/>
                <w:szCs w:val="24"/>
              </w:rPr>
            </w:pPr>
            <w:r>
              <w:rPr>
                <w:rStyle w:val="Strong"/>
                <w:rFonts w:ascii="Palatino Linotype" w:hAnsi="Palatino Linotype"/>
                <w:b w:val="false"/>
                <w:bCs w:val="false"/>
                <w:sz w:val="16"/>
                <w:szCs w:val="16"/>
                <w:shd w:fill="auto" w:val="clear"/>
              </w:rPr>
              <w:t xml:space="preserve">    • </w:t>
            </w:r>
            <w:r>
              <w:rPr>
                <w:rStyle w:val="Strong"/>
                <w:rFonts w:ascii="Palatino Linotype" w:hAnsi="Palatino Linotype"/>
                <w:b w:val="false"/>
                <w:bCs w:val="false"/>
                <w:sz w:val="16"/>
                <w:szCs w:val="16"/>
                <w:shd w:fill="auto" w:val="clear"/>
              </w:rPr>
              <w:t>techniki motywacyjne</w:t>
            </w:r>
          </w:p>
        </w:tc>
        <w:tc>
          <w:tcPr>
            <w:tcW w:w="1434" w:type="dxa"/>
            <w:tcBorders>
              <w:left w:val="single" w:sz="4" w:space="0" w:color="000000"/>
              <w:bottom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t>warsztaty grupowe</w:t>
            </w:r>
          </w:p>
        </w:tc>
        <w:tc>
          <w:tcPr>
            <w:tcW w:w="1371" w:type="dxa"/>
            <w:tcBorders>
              <w:left w:val="single" w:sz="4" w:space="0" w:color="000000"/>
              <w:bottom w:val="single" w:sz="4" w:space="0" w:color="000000"/>
              <w:right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t>8h</w:t>
            </w:r>
          </w:p>
          <w:p>
            <w:pPr>
              <w:pStyle w:val="Normal"/>
              <w:widowControl w:val="false"/>
              <w:spacing w:lineRule="auto" w:line="240" w:before="0" w:after="0"/>
              <w:jc w:val="center"/>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t>(1 dzień )</w:t>
            </w:r>
          </w:p>
        </w:tc>
      </w:tr>
      <w:tr>
        <w:trPr>
          <w:trHeight w:val="667" w:hRule="atLeast"/>
        </w:trPr>
        <w:tc>
          <w:tcPr>
            <w:tcW w:w="1350" w:type="dxa"/>
            <w:vMerge w:val="continue"/>
            <w:tcBorders>
              <w:left w:val="single" w:sz="4" w:space="0" w:color="000000"/>
              <w:bottom w:val="single" w:sz="4" w:space="0" w:color="000000"/>
            </w:tcBorders>
            <w:tcMar>
              <w:top w:w="0" w:type="dxa"/>
              <w:bottom w:w="0" w:type="dxa"/>
            </w:tcMar>
            <w:vAlign w:val="center"/>
          </w:tcPr>
          <w:p>
            <w:pPr>
              <w:pStyle w:val="Normal"/>
              <w:widowControl w:val="false"/>
              <w:spacing w:lineRule="atLeast" w:line="100" w:before="0" w:after="0"/>
              <w:jc w:val="left"/>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r>
          </w:p>
        </w:tc>
        <w:tc>
          <w:tcPr>
            <w:tcW w:w="405" w:type="dxa"/>
            <w:tcBorders>
              <w:left w:val="single" w:sz="4" w:space="0" w:color="000000"/>
              <w:bottom w:val="single" w:sz="4" w:space="0" w:color="000000"/>
            </w:tcBorders>
            <w:tcMar>
              <w:top w:w="0" w:type="dxa"/>
              <w:bottom w:w="0" w:type="dxa"/>
            </w:tcMar>
            <w:vAlign w:val="center"/>
          </w:tcPr>
          <w:p>
            <w:pPr>
              <w:pStyle w:val="BodyText"/>
              <w:widowControl w:val="false"/>
              <w:spacing w:lineRule="auto" w:line="240" w:before="0" w:after="0"/>
              <w:jc w:val="center"/>
              <w:rPr>
                <w:rFonts w:ascii="Palatino Linotype" w:hAnsi="Palatino Linotype"/>
                <w:b/>
                <w:bCs/>
                <w:sz w:val="16"/>
                <w:szCs w:val="16"/>
              </w:rPr>
            </w:pPr>
            <w:r>
              <w:rPr>
                <w:rFonts w:ascii="Palatino Linotype" w:hAnsi="Palatino Linotype"/>
                <w:b/>
                <w:bCs/>
                <w:sz w:val="16"/>
                <w:szCs w:val="16"/>
              </w:rPr>
              <w:t>4</w:t>
            </w:r>
          </w:p>
        </w:tc>
        <w:tc>
          <w:tcPr>
            <w:tcW w:w="6015" w:type="dxa"/>
            <w:tcBorders>
              <w:left w:val="single" w:sz="4" w:space="0" w:color="000000"/>
              <w:bottom w:val="single" w:sz="4" w:space="0" w:color="000000"/>
            </w:tcBorders>
            <w:tcMar>
              <w:top w:w="0" w:type="dxa"/>
              <w:bottom w:w="0" w:type="dxa"/>
            </w:tcMar>
          </w:tcPr>
          <w:p>
            <w:pPr>
              <w:pStyle w:val="BodyText"/>
              <w:widowControl w:val="false"/>
              <w:spacing w:lineRule="auto" w:line="240" w:before="0" w:after="0"/>
              <w:rPr>
                <w:highlight w:val="none"/>
                <w:shd w:fill="auto" w:val="clear"/>
              </w:rPr>
            </w:pPr>
            <w:r>
              <w:rPr>
                <w:rFonts w:ascii="Palatino Linotype" w:hAnsi="Palatino Linotype"/>
                <w:b/>
                <w:bCs/>
                <w:sz w:val="16"/>
                <w:szCs w:val="16"/>
                <w:shd w:fill="auto" w:val="clear"/>
              </w:rPr>
              <w:t>Przypadki szkolne – case study</w:t>
            </w:r>
          </w:p>
          <w:p>
            <w:pPr>
              <w:pStyle w:val="BodyText"/>
              <w:widowControl w:val="false"/>
              <w:spacing w:lineRule="auto" w:line="240" w:before="0" w:after="0"/>
              <w:rPr>
                <w:highlight w:val="none"/>
                <w:shd w:fill="auto" w:val="clear"/>
              </w:rPr>
            </w:pPr>
            <w:r>
              <w:rPr>
                <w:rFonts w:ascii="Palatino Linotype" w:hAnsi="Palatino Linotype"/>
                <w:b/>
                <w:bCs/>
                <w:sz w:val="16"/>
                <w:szCs w:val="16"/>
                <w:shd w:fill="auto" w:val="clear"/>
              </w:rPr>
              <w:t xml:space="preserve">  </w:t>
            </w:r>
            <w:r>
              <w:rPr>
                <w:rFonts w:ascii="Palatino Linotype" w:hAnsi="Palatino Linotype"/>
                <w:b w:val="false"/>
                <w:bCs w:val="false"/>
                <w:sz w:val="16"/>
                <w:szCs w:val="16"/>
                <w:shd w:fill="auto" w:val="clear"/>
              </w:rPr>
              <w:t xml:space="preserve">  • </w:t>
            </w:r>
            <w:r>
              <w:rPr>
                <w:rFonts w:ascii="Palatino Linotype" w:hAnsi="Palatino Linotype"/>
                <w:b w:val="false"/>
                <w:bCs w:val="false"/>
                <w:sz w:val="16"/>
                <w:szCs w:val="16"/>
                <w:shd w:fill="auto" w:val="clear"/>
              </w:rPr>
              <w:t>praca z dzieckiem z zaburzeniami odżywiania</w:t>
            </w:r>
          </w:p>
          <w:p>
            <w:pPr>
              <w:pStyle w:val="BodyText"/>
              <w:widowControl w:val="false"/>
              <w:spacing w:lineRule="auto" w:line="240" w:before="0" w:after="0"/>
              <w:rPr>
                <w:b w:val="false"/>
                <w:bCs w:val="false"/>
                <w:highlight w:val="none"/>
                <w:shd w:fill="auto" w:val="clear"/>
              </w:rPr>
            </w:pPr>
            <w:r>
              <w:rPr>
                <w:rFonts w:ascii="Palatino Linotype" w:hAnsi="Palatino Linotype"/>
                <w:b w:val="false"/>
                <w:bCs w:val="false"/>
                <w:sz w:val="16"/>
                <w:szCs w:val="16"/>
                <w:shd w:fill="auto" w:val="clear"/>
              </w:rPr>
              <w:t xml:space="preserve">    • </w:t>
            </w:r>
            <w:r>
              <w:rPr>
                <w:rFonts w:ascii="Palatino Linotype" w:hAnsi="Palatino Linotype"/>
                <w:b w:val="false"/>
                <w:bCs w:val="false"/>
                <w:sz w:val="16"/>
                <w:szCs w:val="16"/>
                <w:shd w:fill="auto" w:val="clear"/>
              </w:rPr>
              <w:t>praca z dzieckiem z zaburzeniami obsesyjno-kompulsyjnymi</w:t>
            </w:r>
          </w:p>
          <w:p>
            <w:pPr>
              <w:pStyle w:val="BodyText"/>
              <w:widowControl w:val="false"/>
              <w:spacing w:lineRule="auto" w:line="240" w:before="0" w:after="0"/>
              <w:rPr>
                <w:b w:val="false"/>
                <w:bCs w:val="false"/>
                <w:highlight w:val="none"/>
                <w:shd w:fill="auto" w:val="clear"/>
              </w:rPr>
            </w:pPr>
            <w:r>
              <w:rPr>
                <w:rFonts w:ascii="Palatino Linotype" w:hAnsi="Palatino Linotype"/>
                <w:b w:val="false"/>
                <w:bCs w:val="false"/>
                <w:sz w:val="16"/>
                <w:szCs w:val="16"/>
                <w:shd w:fill="auto" w:val="clear"/>
              </w:rPr>
              <w:t xml:space="preserve">    •  </w:t>
            </w:r>
            <w:r>
              <w:rPr>
                <w:rFonts w:ascii="Palatino Linotype" w:hAnsi="Palatino Linotype"/>
                <w:b w:val="false"/>
                <w:bCs w:val="false"/>
                <w:sz w:val="16"/>
                <w:szCs w:val="16"/>
                <w:shd w:fill="auto" w:val="clear"/>
              </w:rPr>
              <w:t>dziecko lękowe - unikanie szkoły</w:t>
            </w:r>
          </w:p>
          <w:p>
            <w:pPr>
              <w:pStyle w:val="BodyText"/>
              <w:widowControl w:val="false"/>
              <w:spacing w:lineRule="auto" w:line="240" w:before="0" w:after="0"/>
              <w:rPr>
                <w:b w:val="false"/>
                <w:bCs w:val="false"/>
                <w:highlight w:val="none"/>
                <w:shd w:fill="auto" w:val="clear"/>
              </w:rPr>
            </w:pPr>
            <w:r>
              <w:rPr>
                <w:rFonts w:ascii="Palatino Linotype" w:hAnsi="Palatino Linotype"/>
                <w:b w:val="false"/>
                <w:bCs w:val="false"/>
                <w:sz w:val="16"/>
                <w:szCs w:val="16"/>
                <w:shd w:fill="auto" w:val="clear"/>
              </w:rPr>
              <w:t xml:space="preserve">    • </w:t>
            </w:r>
            <w:r>
              <w:rPr>
                <w:rFonts w:ascii="Palatino Linotype" w:hAnsi="Palatino Linotype"/>
                <w:b w:val="false"/>
                <w:bCs w:val="false"/>
                <w:sz w:val="16"/>
                <w:szCs w:val="16"/>
                <w:shd w:fill="auto" w:val="clear"/>
              </w:rPr>
              <w:t>tworzenie indywidualnego planu edukacyjno- terapeutycznego</w:t>
            </w:r>
          </w:p>
          <w:p>
            <w:pPr>
              <w:pStyle w:val="BodyText"/>
              <w:widowControl w:val="false"/>
              <w:spacing w:lineRule="auto" w:line="240" w:before="0" w:after="0"/>
              <w:rPr>
                <w:b w:val="false"/>
                <w:bCs w:val="false"/>
                <w:highlight w:val="none"/>
                <w:shd w:fill="auto" w:val="clear"/>
              </w:rPr>
            </w:pPr>
            <w:r>
              <w:rPr>
                <w:rFonts w:ascii="Palatino Linotype" w:hAnsi="Palatino Linotype"/>
                <w:b w:val="false"/>
                <w:bCs w:val="false"/>
                <w:sz w:val="16"/>
                <w:szCs w:val="16"/>
                <w:shd w:fill="auto" w:val="clear"/>
              </w:rPr>
              <w:t xml:space="preserve">    • </w:t>
            </w:r>
            <w:r>
              <w:rPr>
                <w:rFonts w:ascii="Palatino Linotype" w:hAnsi="Palatino Linotype"/>
                <w:b w:val="false"/>
                <w:bCs w:val="false"/>
                <w:sz w:val="16"/>
                <w:szCs w:val="16"/>
                <w:shd w:fill="auto" w:val="clear"/>
              </w:rPr>
              <w:t>współpraca szkoły z rodzicami</w:t>
            </w:r>
          </w:p>
          <w:p>
            <w:pPr>
              <w:pStyle w:val="BodyText"/>
              <w:widowControl w:val="false"/>
              <w:spacing w:lineRule="auto" w:line="240" w:before="0" w:after="0"/>
              <w:rPr>
                <w:b w:val="false"/>
                <w:bCs w:val="false"/>
                <w:highlight w:val="none"/>
                <w:shd w:fill="auto" w:val="clear"/>
              </w:rPr>
            </w:pPr>
            <w:r>
              <w:rPr>
                <w:rFonts w:ascii="Palatino Linotype" w:hAnsi="Palatino Linotype"/>
                <w:b w:val="false"/>
                <w:bCs w:val="false"/>
                <w:sz w:val="16"/>
                <w:szCs w:val="16"/>
                <w:shd w:fill="auto" w:val="clear"/>
              </w:rPr>
              <w:t xml:space="preserve">    • </w:t>
            </w:r>
            <w:r>
              <w:rPr>
                <w:rFonts w:ascii="Palatino Linotype" w:hAnsi="Palatino Linotype"/>
                <w:b w:val="false"/>
                <w:bCs w:val="false"/>
                <w:sz w:val="16"/>
                <w:szCs w:val="16"/>
                <w:shd w:fill="auto" w:val="clear"/>
              </w:rPr>
              <w:t>ustalanie strategii wsparcia</w:t>
            </w:r>
          </w:p>
        </w:tc>
        <w:tc>
          <w:tcPr>
            <w:tcW w:w="1434" w:type="dxa"/>
            <w:tcBorders>
              <w:left w:val="single" w:sz="4" w:space="0" w:color="000000"/>
              <w:bottom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t>warsztaty grupowe</w:t>
            </w:r>
          </w:p>
        </w:tc>
        <w:tc>
          <w:tcPr>
            <w:tcW w:w="1371" w:type="dxa"/>
            <w:tcBorders>
              <w:left w:val="single" w:sz="4" w:space="0" w:color="000000"/>
              <w:bottom w:val="single" w:sz="4" w:space="0" w:color="000000"/>
              <w:right w:val="single" w:sz="4" w:space="0" w:color="000000"/>
            </w:tcBorders>
            <w:tcMar>
              <w:top w:w="0" w:type="dxa"/>
              <w:bottom w:w="0" w:type="dxa"/>
            </w:tcMar>
            <w:vAlign w:val="center"/>
          </w:tcPr>
          <w:p>
            <w:pPr>
              <w:pStyle w:val="Normal"/>
              <w:widowControl w:val="false"/>
              <w:spacing w:lineRule="auto" w:line="240" w:before="0" w:after="0"/>
              <w:jc w:val="center"/>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t>8h</w:t>
            </w:r>
          </w:p>
          <w:p>
            <w:pPr>
              <w:pStyle w:val="Normal"/>
              <w:widowControl w:val="false"/>
              <w:spacing w:lineRule="auto" w:line="240" w:before="0" w:after="0"/>
              <w:jc w:val="center"/>
              <w:rPr>
                <w:rFonts w:ascii="Palatino Linotype" w:hAnsi="Palatino Linotype" w:eastAsia="Times New Roman" w:cs="Palatino Linotype"/>
                <w:b w:val="false"/>
                <w:bCs w:val="false"/>
                <w:sz w:val="16"/>
                <w:szCs w:val="16"/>
                <w:lang w:eastAsia="pl-PL"/>
              </w:rPr>
            </w:pPr>
            <w:r>
              <w:rPr>
                <w:rFonts w:eastAsia="Times New Roman" w:cs="Palatino Linotype" w:ascii="Palatino Linotype" w:hAnsi="Palatino Linotype"/>
                <w:b w:val="false"/>
                <w:bCs w:val="false"/>
                <w:sz w:val="16"/>
                <w:szCs w:val="16"/>
                <w:lang w:eastAsia="pl-PL"/>
              </w:rPr>
              <w:t>(2 dzień )</w:t>
            </w:r>
          </w:p>
        </w:tc>
      </w:tr>
    </w:tbl>
    <w:p>
      <w:pPr>
        <w:pStyle w:val="Normal"/>
        <w:jc w:val="both"/>
        <w:rPr>
          <w:rFonts w:ascii="Palatino Linotype" w:hAnsi="Palatino Linotype" w:cs="Palatino Linotype"/>
          <w:sz w:val="20"/>
          <w:szCs w:val="20"/>
        </w:rPr>
      </w:pPr>
      <w:r>
        <w:rPr>
          <w:rFonts w:cs="Palatino Linotype" w:ascii="Palatino Linotype" w:hAnsi="Palatino Linotype"/>
          <w:sz w:val="20"/>
          <w:szCs w:val="20"/>
        </w:rPr>
      </w:r>
    </w:p>
    <w:p>
      <w:pPr>
        <w:pStyle w:val="Normal"/>
        <w:jc w:val="both"/>
        <w:rPr>
          <w:b w:val="false"/>
          <w:bCs w:val="false"/>
        </w:rPr>
      </w:pPr>
      <w:r>
        <w:rPr>
          <w:b w:val="false"/>
          <w:bCs w:val="false"/>
        </w:rPr>
      </w:r>
    </w:p>
    <w:p>
      <w:pPr>
        <w:pStyle w:val="Normal"/>
        <w:jc w:val="both"/>
        <w:rPr>
          <w:sz w:val="18"/>
          <w:szCs w:val="18"/>
        </w:rPr>
      </w:pPr>
      <w:r>
        <w:rPr>
          <w:rFonts w:cs="Palatino Linotype" w:ascii="Palatino Linotype" w:hAnsi="Palatino Linotype"/>
          <w:b/>
          <w:bCs/>
          <w:sz w:val="18"/>
          <w:szCs w:val="18"/>
        </w:rPr>
        <w:t>Wytyczne w zakresie realizacji seminarium warsztaty grupowe dla pedagogów/nauczycieli specjalistów:</w:t>
      </w:r>
    </w:p>
    <w:p>
      <w:pPr>
        <w:pStyle w:val="Normal"/>
        <w:jc w:val="both"/>
        <w:rPr>
          <w:sz w:val="18"/>
          <w:szCs w:val="18"/>
        </w:rPr>
      </w:pPr>
      <w:r>
        <w:rPr>
          <w:rFonts w:cs="Palatino Linotype" w:ascii="Palatino Linotype" w:hAnsi="Palatino Linotype"/>
          <w:b w:val="false"/>
          <w:bCs w:val="false"/>
          <w:sz w:val="18"/>
          <w:szCs w:val="18"/>
        </w:rPr>
        <w:t>1) Warsztaty - zajęcia oparte o case study w odniesieniu zaburzeń psychicznych u dzieci i młodzieży</w:t>
      </w:r>
    </w:p>
    <w:p>
      <w:pPr>
        <w:pStyle w:val="Normal"/>
        <w:widowControl/>
        <w:suppressAutoHyphens w:val="true"/>
        <w:bidi w:val="0"/>
        <w:spacing w:before="0" w:after="0"/>
        <w:ind w:hanging="0" w:left="227" w:right="0"/>
        <w:jc w:val="both"/>
        <w:rPr>
          <w:sz w:val="18"/>
          <w:szCs w:val="18"/>
        </w:rPr>
      </w:pPr>
      <w:r>
        <w:rPr>
          <w:rFonts w:cs="Palatino Linotype" w:ascii="Palatino Linotype" w:hAnsi="Palatino Linotype"/>
          <w:b w:val="false"/>
          <w:bCs w:val="false"/>
          <w:sz w:val="18"/>
          <w:szCs w:val="18"/>
        </w:rPr>
        <w:t>Cel: Zwiększenie świadomości i kompetencji w zakresie rozpoznawania, wspierania oraz kierowania dzieci i młodzieży z zaburzeniami psychicznymi do odpowiednich form pomocy. Przygotowanie uczestników do pracy na konkretnych przypadkach</w:t>
      </w:r>
    </w:p>
    <w:p>
      <w:pPr>
        <w:pStyle w:val="Normal"/>
        <w:widowControl/>
        <w:suppressAutoHyphens w:val="true"/>
        <w:bidi w:val="0"/>
        <w:spacing w:before="0" w:after="0"/>
        <w:ind w:hanging="0" w:left="227" w:right="0"/>
        <w:jc w:val="both"/>
        <w:rPr>
          <w:sz w:val="18"/>
          <w:szCs w:val="18"/>
        </w:rPr>
      </w:pPr>
      <w:r>
        <w:rPr>
          <w:rFonts w:cs="Palatino Linotype" w:ascii="Palatino Linotype" w:hAnsi="Palatino Linotype"/>
          <w:b w:val="false"/>
          <w:bCs w:val="false"/>
          <w:sz w:val="18"/>
          <w:szCs w:val="18"/>
        </w:rPr>
        <w:t>Przedstawienie kryteriów analizy przypadku:</w:t>
      </w:r>
    </w:p>
    <w:p>
      <w:pPr>
        <w:pStyle w:val="Normal"/>
        <w:widowControl/>
        <w:suppressAutoHyphens w:val="true"/>
        <w:bidi w:val="0"/>
        <w:spacing w:before="0" w:after="0"/>
        <w:ind w:hanging="0" w:left="227" w:right="0"/>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Opis sytuacji</w:t>
      </w:r>
    </w:p>
    <w:p>
      <w:pPr>
        <w:pStyle w:val="Normal"/>
        <w:widowControl/>
        <w:suppressAutoHyphens w:val="true"/>
        <w:bidi w:val="0"/>
        <w:spacing w:before="0" w:after="0"/>
        <w:ind w:hanging="0" w:left="227" w:right="0"/>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Identyfikacja problemów i objawów</w:t>
      </w:r>
    </w:p>
    <w:p>
      <w:pPr>
        <w:pStyle w:val="Normal"/>
        <w:widowControl/>
        <w:suppressAutoHyphens w:val="true"/>
        <w:bidi w:val="0"/>
        <w:spacing w:before="0" w:after="0"/>
        <w:ind w:hanging="0" w:left="227" w:right="0"/>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Możliwe przyczyny i czynniki ryzyka</w:t>
      </w:r>
    </w:p>
    <w:p>
      <w:pPr>
        <w:pStyle w:val="Normal"/>
        <w:widowControl/>
        <w:suppressAutoHyphens w:val="true"/>
        <w:bidi w:val="0"/>
        <w:spacing w:before="0" w:after="0"/>
        <w:ind w:hanging="0" w:left="227" w:right="0"/>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Rekomendowane działania</w:t>
      </w:r>
    </w:p>
    <w:p>
      <w:pPr>
        <w:pStyle w:val="Normal"/>
        <w:jc w:val="both"/>
        <w:rPr>
          <w:sz w:val="18"/>
          <w:szCs w:val="18"/>
        </w:rPr>
      </w:pPr>
      <w:r>
        <w:rPr>
          <w:rFonts w:cs="Palatino Linotype" w:ascii="Palatino Linotype" w:hAnsi="Palatino Linotype"/>
          <w:b w:val="false"/>
          <w:bCs w:val="false"/>
          <w:sz w:val="18"/>
          <w:szCs w:val="18"/>
        </w:rPr>
        <w:t>2) Analiza przypadków</w:t>
      </w:r>
    </w:p>
    <w:p>
      <w:pPr>
        <w:pStyle w:val="Normal"/>
        <w:jc w:val="both"/>
        <w:rPr>
          <w:sz w:val="18"/>
          <w:szCs w:val="18"/>
        </w:rPr>
      </w:pPr>
      <w:r>
        <w:rPr>
          <w:rFonts w:cs="Palatino Linotype" w:ascii="Palatino Linotype" w:hAnsi="Palatino Linotype"/>
          <w:b w:val="false"/>
          <w:bCs w:val="false"/>
          <w:sz w:val="18"/>
          <w:szCs w:val="18"/>
        </w:rPr>
        <w:t>Przykłady:</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Praca z dzieckiem z diagnozą zaburzenia neurorozwojowego (ADHD, ASD, rozwojowe zaburzenia uczenia się, rozwojowe zaburzenia mowy i języka)</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Nastolatek z depresją</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Praca z dzieckiem z diagnozą zaburzenia obsesyjno-kompulsyjnego</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Nastolatka z zachowaniami samobójczymi</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Praca z uczniem z diagnozą zaburzenia lękowego</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Historia Kasi - nastolatka z Zaburzeniami Odżywiania</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Przełamywanie oporu – jak zachęcić dziecko i rodzinę do skorzystania ze wsparcia – studium przypadku</w:t>
      </w:r>
    </w:p>
    <w:p>
      <w:pPr>
        <w:pStyle w:val="Normal"/>
        <w:jc w:val="both"/>
        <w:rPr>
          <w:sz w:val="18"/>
          <w:szCs w:val="18"/>
        </w:rPr>
      </w:pPr>
      <w:r>
        <w:rPr>
          <w:rFonts w:cs="Palatino Linotype" w:ascii="Palatino Linotype" w:hAnsi="Palatino Linotype"/>
          <w:b w:val="false"/>
          <w:bCs w:val="false"/>
          <w:sz w:val="18"/>
          <w:szCs w:val="18"/>
        </w:rPr>
        <w:t>Przykład: Dziecko z ADHD w szkole – analiza przypadku</w:t>
      </w:r>
    </w:p>
    <w:p>
      <w:pPr>
        <w:pStyle w:val="Normal"/>
        <w:jc w:val="both"/>
        <w:rPr>
          <w:sz w:val="18"/>
          <w:szCs w:val="18"/>
        </w:rPr>
      </w:pPr>
      <w:r>
        <w:rPr>
          <w:rFonts w:cs="Palatino Linotype" w:ascii="Palatino Linotype" w:hAnsi="Palatino Linotype"/>
          <w:b w:val="false"/>
          <w:bCs w:val="false"/>
          <w:sz w:val="18"/>
          <w:szCs w:val="18"/>
        </w:rPr>
        <w:t>Michał uczęszcza do szkoły podstawowej w średniej wielkości mieście. Wychowawcy i rodzice zauważyli u niego trudności z koncentracją, impulsywność oraz nadmierną aktywność już od wczesnych lat edukacji. Mimo przeciętnego poziomu intelektualnego, jego wyniki w nauce są nierówne: wykazuje duży potencjał, ale często nie kończy zadań, zapomina o pracach domowych i nie słucha poleceń.</w:t>
      </w:r>
    </w:p>
    <w:p>
      <w:pPr>
        <w:pStyle w:val="Normal"/>
        <w:jc w:val="both"/>
        <w:rPr>
          <w:sz w:val="18"/>
          <w:szCs w:val="18"/>
        </w:rPr>
      </w:pPr>
      <w:r>
        <w:rPr>
          <w:rFonts w:cs="Palatino Linotype" w:ascii="Palatino Linotype" w:hAnsi="Palatino Linotype"/>
          <w:b w:val="false"/>
          <w:bCs w:val="false"/>
          <w:sz w:val="18"/>
          <w:szCs w:val="18"/>
        </w:rPr>
        <w:t>Symptomy i wyzwania</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W klasie: Problemy z koncentracją: Michał często „odpływa” myślami podczas lekcji.</w:t>
      </w:r>
    </w:p>
    <w:p>
      <w:pPr>
        <w:pStyle w:val="Normal"/>
        <w:jc w:val="both"/>
        <w:rPr>
          <w:sz w:val="18"/>
          <w:szCs w:val="18"/>
        </w:rPr>
      </w:pPr>
      <w:r>
        <w:rPr>
          <w:rFonts w:cs="Palatino Linotype" w:ascii="Palatino Linotype" w:hAnsi="Palatino Linotype"/>
          <w:b w:val="false"/>
          <w:bCs w:val="false"/>
          <w:sz w:val="18"/>
          <w:szCs w:val="18"/>
        </w:rPr>
        <w:t>Impulsywność: Odpowiada zanim nauczyciel dokończy pytanie, często przerywa innym.</w:t>
      </w:r>
    </w:p>
    <w:p>
      <w:pPr>
        <w:pStyle w:val="Normal"/>
        <w:jc w:val="both"/>
        <w:rPr>
          <w:sz w:val="18"/>
          <w:szCs w:val="18"/>
        </w:rPr>
      </w:pPr>
      <w:r>
        <w:rPr>
          <w:rFonts w:cs="Palatino Linotype" w:ascii="Palatino Linotype" w:hAnsi="Palatino Linotype"/>
          <w:b w:val="false"/>
          <w:bCs w:val="false"/>
          <w:sz w:val="18"/>
          <w:szCs w:val="18"/>
        </w:rPr>
        <w:t>Nadmierna ruchliwość: Trudności z siedzeniem w miejscu, bawi się przedmiotami, stuka ołówkiem.</w:t>
      </w:r>
    </w:p>
    <w:p>
      <w:pPr>
        <w:pStyle w:val="Normal"/>
        <w:jc w:val="both"/>
        <w:rPr>
          <w:sz w:val="18"/>
          <w:szCs w:val="18"/>
        </w:rPr>
      </w:pPr>
      <w:r>
        <w:rPr>
          <w:rFonts w:cs="Palatino Linotype" w:ascii="Palatino Linotype" w:hAnsi="Palatino Linotype"/>
          <w:b w:val="false"/>
          <w:bCs w:val="false"/>
          <w:sz w:val="18"/>
          <w:szCs w:val="18"/>
        </w:rPr>
        <w:t>Niezorganizowanie: Zapomina zeszytów, prac domowych, gubi rzeczy.</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W domu: Problemy z odrabianiem lekcji: Michał często zaczyna zadania, ale ich nie kończy.</w:t>
      </w:r>
    </w:p>
    <w:p>
      <w:pPr>
        <w:pStyle w:val="Normal"/>
        <w:jc w:val="both"/>
        <w:rPr>
          <w:sz w:val="18"/>
          <w:szCs w:val="18"/>
        </w:rPr>
      </w:pPr>
      <w:r>
        <w:rPr>
          <w:rFonts w:cs="Palatino Linotype" w:ascii="Palatino Linotype" w:hAnsi="Palatino Linotype"/>
          <w:b w:val="false"/>
          <w:bCs w:val="false"/>
          <w:sz w:val="18"/>
          <w:szCs w:val="18"/>
        </w:rPr>
        <w:t>Trudności w relacjach: Czasem konflikty z rodzeństwem z powodu impulsywnego</w:t>
      </w:r>
    </w:p>
    <w:p>
      <w:pPr>
        <w:pStyle w:val="Normal"/>
        <w:jc w:val="both"/>
        <w:rPr>
          <w:sz w:val="18"/>
          <w:szCs w:val="18"/>
        </w:rPr>
      </w:pPr>
      <w:r>
        <w:rPr>
          <w:rFonts w:cs="Palatino Linotype" w:ascii="Palatino Linotype" w:hAnsi="Palatino Linotype"/>
          <w:b w:val="false"/>
          <w:bCs w:val="false"/>
          <w:sz w:val="18"/>
          <w:szCs w:val="18"/>
        </w:rPr>
        <w:t>zachowania.</w:t>
      </w:r>
    </w:p>
    <w:p>
      <w:pPr>
        <w:pStyle w:val="Normal"/>
        <w:jc w:val="both"/>
        <w:rPr>
          <w:sz w:val="18"/>
          <w:szCs w:val="18"/>
        </w:rPr>
      </w:pPr>
      <w:r>
        <w:rPr>
          <w:rFonts w:cs="Palatino Linotype" w:ascii="Palatino Linotype" w:hAnsi="Palatino Linotype"/>
          <w:b w:val="false"/>
          <w:bCs w:val="false"/>
          <w:sz w:val="18"/>
          <w:szCs w:val="18"/>
        </w:rPr>
        <w:t>Interwencje szkoły i rodziców</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Rodzice:</w:t>
      </w:r>
    </w:p>
    <w:p>
      <w:pPr>
        <w:pStyle w:val="Normal"/>
        <w:jc w:val="both"/>
        <w:rPr>
          <w:sz w:val="18"/>
          <w:szCs w:val="18"/>
        </w:rPr>
      </w:pPr>
      <w:r>
        <w:rPr>
          <w:rFonts w:cs="Palatino Linotype" w:ascii="Palatino Linotype" w:hAnsi="Palatino Linotype"/>
          <w:b w:val="false"/>
          <w:bCs w:val="false"/>
          <w:sz w:val="18"/>
          <w:szCs w:val="18"/>
        </w:rPr>
        <w:t>Współpraca z psychologiem i psychiatrą dziecięco-młodzieżowym.</w:t>
      </w:r>
    </w:p>
    <w:p>
      <w:pPr>
        <w:pStyle w:val="Normal"/>
        <w:jc w:val="both"/>
        <w:rPr>
          <w:sz w:val="18"/>
          <w:szCs w:val="18"/>
        </w:rPr>
      </w:pPr>
      <w:r>
        <w:rPr>
          <w:rFonts w:cs="Palatino Linotype" w:ascii="Palatino Linotype" w:hAnsi="Palatino Linotype"/>
          <w:b w:val="false"/>
          <w:bCs w:val="false"/>
          <w:sz w:val="18"/>
          <w:szCs w:val="18"/>
        </w:rPr>
        <w:t>Wdrożenie terapii behawioralnej oraz farmakoterapii (na zalecenie lekarza).</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Szkoła:</w:t>
      </w:r>
    </w:p>
    <w:p>
      <w:pPr>
        <w:pStyle w:val="Normal"/>
        <w:jc w:val="both"/>
        <w:rPr>
          <w:sz w:val="18"/>
          <w:szCs w:val="18"/>
        </w:rPr>
      </w:pPr>
      <w:r>
        <w:rPr>
          <w:rFonts w:cs="Palatino Linotype" w:ascii="Palatino Linotype" w:hAnsi="Palatino Linotype"/>
          <w:b w:val="false"/>
          <w:bCs w:val="false"/>
          <w:sz w:val="18"/>
          <w:szCs w:val="18"/>
        </w:rPr>
        <w:t>Spotkanie z rodzicami i pedagogiem szkolnym.</w:t>
      </w:r>
    </w:p>
    <w:p>
      <w:pPr>
        <w:pStyle w:val="Normal"/>
        <w:jc w:val="both"/>
        <w:rPr>
          <w:sz w:val="18"/>
          <w:szCs w:val="18"/>
        </w:rPr>
      </w:pPr>
      <w:r>
        <w:rPr>
          <w:rFonts w:cs="Palatino Linotype" w:ascii="Palatino Linotype" w:hAnsi="Palatino Linotype"/>
          <w:b w:val="false"/>
          <w:bCs w:val="false"/>
          <w:sz w:val="18"/>
          <w:szCs w:val="18"/>
        </w:rPr>
        <w:t>Indywidualny Plan Edukacyjno-Terapeutyczny.</w:t>
      </w:r>
    </w:p>
    <w:p>
      <w:pPr>
        <w:pStyle w:val="Normal"/>
        <w:jc w:val="both"/>
        <w:rPr>
          <w:sz w:val="18"/>
          <w:szCs w:val="18"/>
        </w:rPr>
      </w:pPr>
      <w:r>
        <w:rPr>
          <w:rFonts w:cs="Palatino Linotype" w:ascii="Palatino Linotype" w:hAnsi="Palatino Linotype"/>
          <w:b w:val="false"/>
          <w:bCs w:val="false"/>
          <w:sz w:val="18"/>
          <w:szCs w:val="18"/>
        </w:rPr>
        <w:t>Dostosowanie form oceniania (np. więcej czasu na sprawdziany lub/i mniejsza ilość zadań).</w:t>
      </w:r>
    </w:p>
    <w:p>
      <w:pPr>
        <w:pStyle w:val="Normal"/>
        <w:jc w:val="both"/>
        <w:rPr>
          <w:sz w:val="18"/>
          <w:szCs w:val="18"/>
        </w:rPr>
      </w:pPr>
      <w:r>
        <w:rPr>
          <w:rFonts w:cs="Palatino Linotype" w:ascii="Palatino Linotype" w:hAnsi="Palatino Linotype"/>
          <w:b w:val="false"/>
          <w:bCs w:val="false"/>
          <w:sz w:val="18"/>
          <w:szCs w:val="18"/>
        </w:rPr>
        <w:t>Ustalenie stałych miejsc w klasie (blisko nauczyciela).</w:t>
      </w:r>
    </w:p>
    <w:p>
      <w:pPr>
        <w:pStyle w:val="Normal"/>
        <w:jc w:val="both"/>
        <w:rPr>
          <w:sz w:val="18"/>
          <w:szCs w:val="18"/>
        </w:rPr>
      </w:pPr>
      <w:r>
        <w:rPr>
          <w:rFonts w:cs="Palatino Linotype" w:ascii="Palatino Linotype" w:hAnsi="Palatino Linotype"/>
          <w:b w:val="false"/>
          <w:bCs w:val="false"/>
          <w:sz w:val="18"/>
          <w:szCs w:val="18"/>
        </w:rPr>
        <w:t>Zastosowane strategie i ich efekty</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Strategia 1: Dostosowanie środowiska szkolnego</w:t>
      </w:r>
    </w:p>
    <w:p>
      <w:pPr>
        <w:pStyle w:val="Normal"/>
        <w:jc w:val="both"/>
        <w:rPr>
          <w:sz w:val="18"/>
          <w:szCs w:val="18"/>
        </w:rPr>
      </w:pPr>
      <w:r>
        <w:rPr>
          <w:rFonts w:cs="Palatino Linotype" w:ascii="Palatino Linotype" w:hAnsi="Palatino Linotype"/>
          <w:b w:val="false"/>
          <w:bCs w:val="false"/>
          <w:sz w:val="18"/>
          <w:szCs w:val="18"/>
        </w:rPr>
        <w:t>Opis: Michał siedzi z przodu klasy, z dala od okien i drzwi, aby ograniczyć bodźce rozpraszające.</w:t>
      </w:r>
    </w:p>
    <w:p>
      <w:pPr>
        <w:pStyle w:val="Normal"/>
        <w:jc w:val="both"/>
        <w:rPr>
          <w:sz w:val="18"/>
          <w:szCs w:val="18"/>
        </w:rPr>
      </w:pPr>
      <w:r>
        <w:rPr>
          <w:rFonts w:cs="Palatino Linotype" w:ascii="Palatino Linotype" w:hAnsi="Palatino Linotype"/>
          <w:b w:val="false"/>
          <w:bCs w:val="false"/>
          <w:sz w:val="18"/>
          <w:szCs w:val="18"/>
        </w:rPr>
        <w:t>Efekt: Poprawa koncentracji i mniejsza liczba uwag dotyczących zachowania.</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Strategia 2: Techniki motywacyjne i system nagród</w:t>
      </w:r>
    </w:p>
    <w:p>
      <w:pPr>
        <w:pStyle w:val="Normal"/>
        <w:jc w:val="both"/>
        <w:rPr>
          <w:sz w:val="18"/>
          <w:szCs w:val="18"/>
        </w:rPr>
      </w:pPr>
      <w:r>
        <w:rPr>
          <w:rFonts w:cs="Palatino Linotype" w:ascii="Palatino Linotype" w:hAnsi="Palatino Linotype"/>
          <w:b w:val="false"/>
          <w:bCs w:val="false"/>
          <w:sz w:val="18"/>
          <w:szCs w:val="18"/>
        </w:rPr>
        <w:t>Opis: Wprowadzenie systemu punktowego za dokończenie zadań i właściwe zachowanie.</w:t>
      </w:r>
    </w:p>
    <w:p>
      <w:pPr>
        <w:pStyle w:val="Normal"/>
        <w:jc w:val="both"/>
        <w:rPr>
          <w:sz w:val="18"/>
          <w:szCs w:val="18"/>
        </w:rPr>
      </w:pPr>
      <w:r>
        <w:rPr>
          <w:rFonts w:cs="Palatino Linotype" w:ascii="Palatino Linotype" w:hAnsi="Palatino Linotype"/>
          <w:b w:val="false"/>
          <w:bCs w:val="false"/>
          <w:sz w:val="18"/>
          <w:szCs w:val="18"/>
        </w:rPr>
        <w:t>Efekt: Zwiększona motywacja do nauki i lepsze relacje z nauczycielem.</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Strategia 3: Zróżnicowane metody nauczania</w:t>
      </w:r>
    </w:p>
    <w:p>
      <w:pPr>
        <w:pStyle w:val="Normal"/>
        <w:jc w:val="both"/>
        <w:rPr>
          <w:sz w:val="18"/>
          <w:szCs w:val="18"/>
        </w:rPr>
      </w:pPr>
      <w:r>
        <w:rPr>
          <w:rFonts w:cs="Palatino Linotype" w:ascii="Palatino Linotype" w:hAnsi="Palatino Linotype"/>
          <w:b w:val="false"/>
          <w:bCs w:val="false"/>
          <w:sz w:val="18"/>
          <w:szCs w:val="18"/>
        </w:rPr>
        <w:t>Opis: Częstsze stosowanie materiałów wizualnych, prace grupowe, krótkie segmenty lekcji.</w:t>
      </w:r>
    </w:p>
    <w:p>
      <w:pPr>
        <w:pStyle w:val="Normal"/>
        <w:jc w:val="both"/>
        <w:rPr>
          <w:sz w:val="18"/>
          <w:szCs w:val="18"/>
        </w:rPr>
      </w:pPr>
      <w:r>
        <w:rPr>
          <w:rFonts w:cs="Palatino Linotype" w:ascii="Palatino Linotype" w:hAnsi="Palatino Linotype"/>
          <w:b w:val="false"/>
          <w:bCs w:val="false"/>
          <w:sz w:val="18"/>
          <w:szCs w:val="18"/>
        </w:rPr>
        <w:t>Efekt: Większe zaangażowanie Michała w zajęcia.</w:t>
      </w:r>
    </w:p>
    <w:p>
      <w:pPr>
        <w:pStyle w:val="Normal"/>
        <w:jc w:val="both"/>
        <w:rPr>
          <w:sz w:val="18"/>
          <w:szCs w:val="18"/>
        </w:rPr>
      </w:pPr>
      <w:r>
        <w:rPr>
          <w:rFonts w:cs="Palatino Linotype" w:ascii="Palatino Linotype" w:hAnsi="Palatino Linotype"/>
          <w:b w:val="false"/>
          <w:bCs w:val="false"/>
          <w:sz w:val="18"/>
          <w:szCs w:val="18"/>
        </w:rPr>
        <w:t>Wyzwania i trudności</w:t>
      </w:r>
    </w:p>
    <w:p>
      <w:pPr>
        <w:pStyle w:val="Normal"/>
        <w:jc w:val="both"/>
        <w:rPr>
          <w:sz w:val="18"/>
          <w:szCs w:val="18"/>
        </w:rPr>
      </w:pPr>
      <w:r>
        <w:rPr>
          <w:rFonts w:cs="Palatino Linotype" w:ascii="Palatino Linotype" w:hAnsi="Palatino Linotype"/>
          <w:b w:val="false"/>
          <w:bCs w:val="false"/>
          <w:sz w:val="18"/>
          <w:szCs w:val="18"/>
        </w:rPr>
        <w:t>Impulsywność: Mimo wsparcia, Michał nadal czasami przerywa innym uczniom.</w:t>
      </w:r>
    </w:p>
    <w:p>
      <w:pPr>
        <w:pStyle w:val="Normal"/>
        <w:jc w:val="both"/>
        <w:rPr>
          <w:sz w:val="18"/>
          <w:szCs w:val="18"/>
        </w:rPr>
      </w:pPr>
      <w:r>
        <w:rPr>
          <w:rFonts w:cs="Palatino Linotype" w:ascii="Palatino Linotype" w:hAnsi="Palatino Linotype"/>
          <w:b w:val="false"/>
          <w:bCs w:val="false"/>
          <w:sz w:val="18"/>
          <w:szCs w:val="18"/>
        </w:rPr>
        <w:t>Niezorganizowanie: Postępy w zarządzaniu materiałami są powolne.</w:t>
      </w:r>
    </w:p>
    <w:p>
      <w:pPr>
        <w:pStyle w:val="Normal"/>
        <w:jc w:val="both"/>
        <w:rPr>
          <w:sz w:val="18"/>
          <w:szCs w:val="18"/>
        </w:rPr>
      </w:pPr>
      <w:r>
        <w:rPr>
          <w:rFonts w:cs="Palatino Linotype" w:ascii="Palatino Linotype" w:hAnsi="Palatino Linotype"/>
          <w:b w:val="false"/>
          <w:bCs w:val="false"/>
          <w:sz w:val="18"/>
          <w:szCs w:val="18"/>
        </w:rPr>
        <w:t>Stres rodziców: Konieczność częstych spotkań z nauczycielami oraz praca nad strategią w domu.</w:t>
      </w:r>
    </w:p>
    <w:p>
      <w:pPr>
        <w:pStyle w:val="Normal"/>
        <w:jc w:val="both"/>
        <w:rPr>
          <w:sz w:val="18"/>
          <w:szCs w:val="18"/>
        </w:rPr>
      </w:pPr>
      <w:r>
        <w:rPr>
          <w:rFonts w:cs="Palatino Linotype" w:ascii="Palatino Linotype" w:hAnsi="Palatino Linotype"/>
          <w:b w:val="false"/>
          <w:bCs w:val="false"/>
          <w:sz w:val="18"/>
          <w:szCs w:val="18"/>
        </w:rPr>
        <w:t>Wnioski i rekomendacje</w:t>
      </w:r>
    </w:p>
    <w:p>
      <w:pPr>
        <w:pStyle w:val="Normal"/>
        <w:jc w:val="both"/>
        <w:rPr>
          <w:sz w:val="18"/>
          <w:szCs w:val="18"/>
        </w:rPr>
      </w:pPr>
      <w:r>
        <w:rPr>
          <w:rFonts w:cs="Palatino Linotype" w:ascii="Palatino Linotype" w:hAnsi="Palatino Linotype"/>
          <w:b w:val="false"/>
          <w:bCs w:val="false"/>
          <w:sz w:val="18"/>
          <w:szCs w:val="18"/>
        </w:rPr>
        <w:t>a. Kontynuacja wsparcia psychologicznego i terapeutycznego. Regularne spotkania z psychologiem szkolnym oraz terapeutą.</w:t>
      </w:r>
    </w:p>
    <w:p>
      <w:pPr>
        <w:pStyle w:val="Normal"/>
        <w:jc w:val="both"/>
        <w:rPr>
          <w:sz w:val="18"/>
          <w:szCs w:val="18"/>
        </w:rPr>
      </w:pPr>
      <w:r>
        <w:rPr>
          <w:rFonts w:cs="Palatino Linotype" w:ascii="Palatino Linotype" w:hAnsi="Palatino Linotype"/>
          <w:b w:val="false"/>
          <w:bCs w:val="false"/>
          <w:sz w:val="18"/>
          <w:szCs w:val="18"/>
        </w:rPr>
        <w:t>b. Dalsza współpraca szkoły z rodzicami. Cotygodniowa wymiana informacji o postępach Michała.</w:t>
      </w:r>
    </w:p>
    <w:p>
      <w:pPr>
        <w:pStyle w:val="Normal"/>
        <w:jc w:val="both"/>
        <w:rPr>
          <w:sz w:val="18"/>
          <w:szCs w:val="18"/>
        </w:rPr>
      </w:pPr>
      <w:r>
        <w:rPr>
          <w:rFonts w:cs="Palatino Linotype" w:ascii="Palatino Linotype" w:hAnsi="Palatino Linotype"/>
          <w:b w:val="false"/>
          <w:bCs w:val="false"/>
          <w:sz w:val="18"/>
          <w:szCs w:val="18"/>
        </w:rPr>
        <w:t>c. Wprowadzenie treningu umiejętności społecznych. Zajęcia uczące Michała kontrolowania emocji i reakcji.</w:t>
      </w:r>
    </w:p>
    <w:p>
      <w:pPr>
        <w:pStyle w:val="Normal"/>
        <w:jc w:val="both"/>
        <w:rPr>
          <w:sz w:val="18"/>
          <w:szCs w:val="18"/>
        </w:rPr>
      </w:pPr>
      <w:r>
        <w:rPr>
          <w:rFonts w:cs="Palatino Linotype" w:ascii="Palatino Linotype" w:hAnsi="Palatino Linotype"/>
          <w:b/>
          <w:bCs/>
          <w:sz w:val="18"/>
          <w:szCs w:val="18"/>
        </w:rPr>
        <w:t>3) Po ukończeniu warsztatów uczestnik szkolenia powinien:</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znać metody badania dzieci i młodzieży, ze szczególnym uwzględnieniem oceny stanu psychicznego oraz zbierania danych środowiskowych;</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nabyć umiejętności rozpoznawania objawów zaburzeń psychicznych u dzieci i młodzieży;</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znać metody leczenia zaburzeń psychicznych dzieci i młodzieży (psychoterapia indywidualna, grupowa i rodziny, socjoterapia, farmakoterapia, terapia zajęciowa, terapia ruchowa, terapia pracą, terapia zaburzeń mowy, korekcja zaburzeń fragmentarycznych);</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znać podstawy dotyczące kryteriów diagnostycznych zaburzeń psychicznych dzieci i młodzieży w odniesieniu klasyfikacji diagnostycznych ICD – 10, ICD-11 i DSM -V;</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wiedzieć, jaka jest rola nauczyciela w diagnostyce i leczeniu zaburzeń psychicznych;</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znać zasady postępowania ujęte w ustawie o ochronie zdrowia psychicznego;</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znać podstawowe koncepcje patogenezy zaburzeń psychicznych;</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rozumieć sytuację zdrowotną i psychospołeczną dziecka/nastolatka z diagnozą zaburzenia psychicznego;</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umieć wzmacniać wewnętrzną motywację dziecka do nauki i rozwoju osobistego;</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potrafić pomóc dziecku w radzeniu sobie z trudnościami szkolnymi i społecznymi;</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posiadać umiejętność analizowania własnej pracy oraz poszukiwania nowych rozwiązań;</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umieć przygotowywać indywidualne karty pracy, pomoce dydaktyczne oraz materiały motywacyjne w oparciu o potrzeby i zasoby dziecka/nastolatka;</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nabyć umiejętność korzystania z narzędzi cyfrowych wspierających diagnozę i terapię (np. aplikacje edukacyjne, platformy diagnostyczne);</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posiadać umiejętność dostosowywania strategii pracy do zmieniających się potrzeb dziecka;</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posiadać umiejętności przeprowadzenia planu postępowania diagnostycznego, terapeutycznego i profilaktycznego w ujęciu współpracy międzysektorowej i roli poszczególnych specjalistów oraz organizowania potrzebnej pomocy dziecku/nastolatkowi;</w:t>
      </w:r>
    </w:p>
    <w:p>
      <w:pPr>
        <w:pStyle w:val="Normal"/>
        <w:jc w:val="both"/>
        <w:rPr>
          <w:sz w:val="18"/>
          <w:szCs w:val="18"/>
        </w:rPr>
      </w:pPr>
      <w:r>
        <w:rPr>
          <w:rFonts w:cs="Palatino Linotype" w:ascii="Palatino Linotype" w:hAnsi="Palatino Linotype"/>
          <w:b w:val="false"/>
          <w:bCs w:val="false"/>
          <w:sz w:val="18"/>
          <w:szCs w:val="18"/>
        </w:rPr>
        <w:t xml:space="preserve">• </w:t>
      </w:r>
      <w:r>
        <w:rPr>
          <w:rFonts w:cs="Palatino Linotype" w:ascii="Palatino Linotype" w:hAnsi="Palatino Linotype"/>
          <w:b w:val="false"/>
          <w:bCs w:val="false"/>
          <w:sz w:val="18"/>
          <w:szCs w:val="18"/>
        </w:rPr>
        <w:t>nabyć umiejętność prowadzenia interwencji środowiskowych dotyczących dziecka/nastolatka, jego rodziny oraz szerzej rozumianej społeczności lokalnej.</w:t>
      </w:r>
    </w:p>
    <w:p>
      <w:pPr>
        <w:pStyle w:val="Normal"/>
        <w:jc w:val="both"/>
        <w:rPr>
          <w:rFonts w:ascii="Palatino Linotype" w:hAnsi="Palatino Linotype" w:cs="Palatino Linotype"/>
          <w:sz w:val="20"/>
          <w:szCs w:val="20"/>
        </w:rPr>
      </w:pPr>
      <w:r>
        <w:rPr>
          <w:rFonts w:cs="Palatino Linotype" w:ascii="Palatino Linotype" w:hAnsi="Palatino Linotype"/>
          <w:sz w:val="20"/>
          <w:szCs w:val="20"/>
        </w:rPr>
      </w:r>
    </w:p>
    <w:p>
      <w:pPr>
        <w:pStyle w:val="Normal"/>
        <w:jc w:val="both"/>
        <w:rPr>
          <w:b w:val="false"/>
          <w:bCs w:val="false"/>
        </w:rPr>
      </w:pPr>
      <w:r>
        <w:rPr>
          <w:rFonts w:cs="Palatino Linotype" w:ascii="Palatino Linotype" w:hAnsi="Palatino Linotype"/>
          <w:b w:val="false"/>
          <w:bCs w:val="false"/>
          <w:sz w:val="20"/>
          <w:szCs w:val="20"/>
        </w:rPr>
        <w:t>II. Ogólne warunki realizacji zajęć na szkoleniach</w:t>
      </w:r>
    </w:p>
    <w:p>
      <w:pPr>
        <w:pStyle w:val="Normal"/>
        <w:numPr>
          <w:ilvl w:val="0"/>
          <w:numId w:val="3"/>
        </w:numPr>
        <w:tabs>
          <w:tab w:val="clear" w:pos="720"/>
          <w:tab w:val="left" w:pos="284" w:leader="none"/>
        </w:tabs>
        <w:ind w:hanging="284" w:left="284"/>
        <w:jc w:val="both"/>
        <w:rPr>
          <w:rFonts w:ascii="Palatino Linotype" w:hAnsi="Palatino Linotype" w:cs="Palatino Linotype"/>
          <w:sz w:val="20"/>
          <w:szCs w:val="20"/>
        </w:rPr>
      </w:pPr>
      <w:r>
        <w:rPr>
          <w:rFonts w:cs="Palatino Linotype" w:ascii="Palatino Linotype" w:hAnsi="Palatino Linotype"/>
          <w:sz w:val="20"/>
          <w:szCs w:val="20"/>
        </w:rPr>
        <w:t xml:space="preserve">Wykonawca zobowiązuje się do przeprowadzenia zajęć dydaktycznych na określony temat, w formie i w zakresie objętym treściami programowymi szkolenia, wskazany w Załączniku nr 1A-1B do </w:t>
      </w:r>
      <w:r>
        <w:rPr>
          <w:rFonts w:cs="Palatino Linotype" w:ascii="Palatino Linotype" w:hAnsi="Palatino Linotype"/>
          <w:sz w:val="20"/>
          <w:szCs w:val="20"/>
        </w:rPr>
        <w:t>Zaproszenia.</w:t>
      </w:r>
    </w:p>
    <w:p>
      <w:pPr>
        <w:pStyle w:val="Normal"/>
        <w:numPr>
          <w:ilvl w:val="0"/>
          <w:numId w:val="3"/>
        </w:numPr>
        <w:shd w:val="clear" w:color="auto" w:fill="FFFFFF"/>
        <w:tabs>
          <w:tab w:val="clear" w:pos="720"/>
          <w:tab w:val="left" w:pos="284" w:leader="none"/>
        </w:tabs>
        <w:ind w:hanging="284" w:left="284"/>
        <w:jc w:val="both"/>
        <w:rPr/>
      </w:pPr>
      <w:r>
        <w:rPr>
          <w:rFonts w:cs="Palatino Linotype" w:ascii="Palatino Linotype" w:hAnsi="Palatino Linotype"/>
          <w:sz w:val="20"/>
          <w:szCs w:val="20"/>
        </w:rPr>
        <w:t>Wykonawca zobowiązany jest uwzględniać wszelkie uwagi i sugestie co do zakresu merytorycznego zajęć dydaktycznych oraz sposobu przeprowadzenia zajęć, zgłaszanych przez osobę pełn</w:t>
      </w:r>
      <w:r>
        <w:rPr>
          <w:rFonts w:cs="Palatino Linotype" w:ascii="Palatino Linotype" w:hAnsi="Palatino Linotype"/>
          <w:sz w:val="20"/>
          <w:szCs w:val="20"/>
          <w:shd w:fill="FFFFFF" w:val="clear"/>
        </w:rPr>
        <w:t>iącą funkcję kierownika szkolenia.</w:t>
      </w:r>
    </w:p>
    <w:p>
      <w:pPr>
        <w:pStyle w:val="Normal"/>
        <w:numPr>
          <w:ilvl w:val="0"/>
          <w:numId w:val="3"/>
        </w:numPr>
        <w:tabs>
          <w:tab w:val="clear" w:pos="720"/>
          <w:tab w:val="left" w:pos="284" w:leader="none"/>
        </w:tabs>
        <w:ind w:hanging="284" w:left="284"/>
        <w:jc w:val="both"/>
        <w:rPr>
          <w:rFonts w:ascii="Palatino Linotype" w:hAnsi="Palatino Linotype" w:cs="Palatino Linotype"/>
          <w:sz w:val="20"/>
          <w:szCs w:val="20"/>
        </w:rPr>
      </w:pPr>
      <w:r>
        <w:rPr>
          <w:rFonts w:cs="Palatino Linotype" w:ascii="Palatino Linotype" w:hAnsi="Palatino Linotype"/>
          <w:sz w:val="20"/>
          <w:szCs w:val="20"/>
        </w:rPr>
        <w:t xml:space="preserve">Czas trwania zajęć liczony jest w godzinach dydaktycznych. Jedna godzina dydaktyczna odpowiada 45 minutom zegarowym. </w:t>
      </w:r>
    </w:p>
    <w:p>
      <w:pPr>
        <w:pStyle w:val="Normal"/>
        <w:numPr>
          <w:ilvl w:val="0"/>
          <w:numId w:val="3"/>
        </w:numPr>
        <w:tabs>
          <w:tab w:val="clear" w:pos="720"/>
          <w:tab w:val="left" w:pos="284" w:leader="none"/>
        </w:tabs>
        <w:ind w:hanging="284" w:left="284"/>
        <w:jc w:val="both"/>
        <w:rPr>
          <w:rFonts w:ascii="Palatino Linotype" w:hAnsi="Palatino Linotype" w:cs="Palatino Linotype"/>
          <w:sz w:val="20"/>
          <w:szCs w:val="20"/>
        </w:rPr>
      </w:pPr>
      <w:r>
        <w:rPr>
          <w:rFonts w:cs="Palatino Linotype" w:ascii="Palatino Linotype" w:hAnsi="Palatino Linotype"/>
          <w:sz w:val="20"/>
          <w:szCs w:val="20"/>
        </w:rPr>
        <w:t xml:space="preserve">Wykonawca zobowiązuje się do przeprowadzenia zajęć dydaktycznych w liczbie godzin dydaktycznych szczegółowo określonych dla poszczególnych tematów w opisie przedmiotu zamówienia dla danej części zamówienia, stanowiącym Załącznik nr 1A-1B do </w:t>
      </w:r>
      <w:r>
        <w:rPr>
          <w:rFonts w:cs="Palatino Linotype" w:ascii="Palatino Linotype" w:hAnsi="Palatino Linotype"/>
          <w:sz w:val="20"/>
          <w:szCs w:val="20"/>
        </w:rPr>
        <w:t>Zaproszenia.</w:t>
      </w:r>
    </w:p>
    <w:p>
      <w:pPr>
        <w:pStyle w:val="Normal"/>
        <w:numPr>
          <w:ilvl w:val="0"/>
          <w:numId w:val="3"/>
        </w:numPr>
        <w:tabs>
          <w:tab w:val="clear" w:pos="720"/>
          <w:tab w:val="left" w:pos="284" w:leader="none"/>
        </w:tabs>
        <w:ind w:hanging="284" w:left="284"/>
        <w:jc w:val="both"/>
        <w:rPr/>
      </w:pPr>
      <w:r>
        <w:rPr>
          <w:rFonts w:cs="Palatino Linotype" w:ascii="Palatino Linotype" w:hAnsi="Palatino Linotype"/>
          <w:sz w:val="20"/>
          <w:szCs w:val="20"/>
        </w:rPr>
        <w:t xml:space="preserve">Zamawiający udostępni </w:t>
      </w:r>
      <w:r>
        <w:rPr>
          <w:rFonts w:cs="Palatino Linotype" w:ascii="Palatino Linotype" w:hAnsi="Palatino Linotype"/>
          <w:i/>
          <w:sz w:val="20"/>
          <w:szCs w:val="20"/>
        </w:rPr>
        <w:t>osobie wyznaczonej do realizacji zamówienia</w:t>
      </w:r>
      <w:r>
        <w:rPr>
          <w:rFonts w:cs="Palatino Linotype" w:ascii="Palatino Linotype" w:hAnsi="Palatino Linotype"/>
          <w:sz w:val="20"/>
          <w:szCs w:val="20"/>
        </w:rPr>
        <w:t xml:space="preserve"> na czas prowadzenia zajęć dydaktycznych narzędzia dydaktyczne znajdujące się w sali dydaktycznej tj. laptop i rzutnik. </w:t>
      </w:r>
    </w:p>
    <w:p>
      <w:pPr>
        <w:pStyle w:val="Normal"/>
        <w:numPr>
          <w:ilvl w:val="0"/>
          <w:numId w:val="3"/>
        </w:numPr>
        <w:tabs>
          <w:tab w:val="clear" w:pos="720"/>
          <w:tab w:val="left" w:pos="284" w:leader="none"/>
        </w:tabs>
        <w:ind w:hanging="284" w:left="284"/>
        <w:jc w:val="both"/>
        <w:rPr/>
      </w:pPr>
      <w:r>
        <w:rPr>
          <w:rStyle w:val="Strong"/>
          <w:rFonts w:cs="Palatino Linotype" w:ascii="Palatino Linotype" w:hAnsi="Palatino Linotype"/>
          <w:b w:val="false"/>
          <w:bCs w:val="false"/>
          <w:i/>
          <w:sz w:val="20"/>
          <w:szCs w:val="20"/>
        </w:rPr>
        <w:t>Osoba wyznaczona do realizacji zamówienia</w:t>
      </w:r>
      <w:r>
        <w:rPr>
          <w:rFonts w:cs="Palatino Linotype" w:ascii="Palatino Linotype" w:hAnsi="Palatino Linotype"/>
          <w:sz w:val="20"/>
          <w:szCs w:val="20"/>
        </w:rPr>
        <w:t xml:space="preserve"> przeprowadzi zajęcia dydaktyczne w miejscu, terminie i czasie wskazany</w:t>
      </w:r>
      <w:r>
        <w:rPr>
          <w:rFonts w:cs="Palatino Linotype" w:ascii="Palatino Linotype" w:hAnsi="Palatino Linotype"/>
          <w:sz w:val="20"/>
          <w:szCs w:val="20"/>
          <w:shd w:fill="FFFFFF" w:val="clear"/>
        </w:rPr>
        <w:t>m w szczegółowym harmonogramie realizacji szkolenia</w:t>
      </w:r>
      <w:r>
        <w:rPr>
          <w:rFonts w:cs="Palatino Linotype" w:ascii="Palatino Linotype" w:hAnsi="Palatino Linotype"/>
          <w:sz w:val="20"/>
          <w:szCs w:val="20"/>
        </w:rPr>
        <w:t>, stanowiącym załącznik do Opisu przedmiotu zamówienia, a także prowadzić będzie listy obecności uczestników na zajęciach dydaktycznych.</w:t>
      </w:r>
    </w:p>
    <w:p>
      <w:pPr>
        <w:pStyle w:val="Normal"/>
        <w:numPr>
          <w:ilvl w:val="0"/>
          <w:numId w:val="3"/>
        </w:numPr>
        <w:tabs>
          <w:tab w:val="clear" w:pos="720"/>
          <w:tab w:val="left" w:pos="284" w:leader="none"/>
        </w:tabs>
        <w:ind w:hanging="284" w:left="284"/>
        <w:jc w:val="both"/>
        <w:rPr/>
      </w:pPr>
      <w:r>
        <w:rPr>
          <w:rFonts w:cs="Palatino Linotype" w:ascii="Palatino Linotype" w:hAnsi="Palatino Linotype"/>
          <w:b/>
          <w:bCs/>
          <w:i/>
          <w:sz w:val="20"/>
          <w:szCs w:val="20"/>
        </w:rPr>
        <w:t xml:space="preserve">Osoba wyznaczona do </w:t>
      </w:r>
      <w:r>
        <w:rPr>
          <w:rFonts w:cs="Palatino Linotype" w:ascii="Palatino Linotype" w:hAnsi="Palatino Linotype"/>
          <w:b/>
          <w:bCs/>
          <w:i/>
          <w:sz w:val="20"/>
          <w:szCs w:val="20"/>
          <w:shd w:fill="FFFFFF" w:val="clear"/>
        </w:rPr>
        <w:t>realizacji zamówienia</w:t>
      </w:r>
      <w:r>
        <w:rPr>
          <w:rFonts w:cs="Palatino Linotype" w:ascii="Palatino Linotype" w:hAnsi="Palatino Linotype"/>
          <w:sz w:val="20"/>
          <w:szCs w:val="20"/>
          <w:shd w:fill="FFFFFF" w:val="clear"/>
        </w:rPr>
        <w:t xml:space="preserve"> po przeprowadzeniu zajęć dydaktycznych zobowiązana jest do złożenia podpisu na liście wykładowców. </w:t>
      </w:r>
    </w:p>
    <w:p>
      <w:pPr>
        <w:pStyle w:val="Normal"/>
        <w:numPr>
          <w:ilvl w:val="0"/>
          <w:numId w:val="3"/>
        </w:numPr>
        <w:tabs>
          <w:tab w:val="clear" w:pos="720"/>
          <w:tab w:val="left" w:pos="284" w:leader="none"/>
        </w:tabs>
        <w:ind w:hanging="284" w:left="284"/>
        <w:jc w:val="both"/>
        <w:rPr/>
      </w:pPr>
      <w:r>
        <w:rPr>
          <w:rFonts w:cs="Palatino Linotype" w:ascii="Palatino Linotype" w:hAnsi="Palatino Linotype"/>
          <w:sz w:val="20"/>
          <w:szCs w:val="20"/>
          <w:shd w:fill="FFFFFF" w:val="clear"/>
        </w:rPr>
        <w:t xml:space="preserve">Miasto na obszarze którego </w:t>
      </w:r>
      <w:r>
        <w:rPr>
          <w:rFonts w:cs="Palatino Linotype" w:ascii="Palatino Linotype" w:hAnsi="Palatino Linotype"/>
          <w:sz w:val="20"/>
          <w:szCs w:val="20"/>
        </w:rPr>
        <w:t>prowadzone będą zajęcia dydaktyczne, może obejmować następujące szczegółowe lokalizacje: Łódź ul. Aleksandrowska 159.</w:t>
      </w:r>
    </w:p>
    <w:p>
      <w:pPr>
        <w:pStyle w:val="Normal"/>
        <w:jc w:val="both"/>
        <w:rPr/>
      </w:pPr>
      <w:r>
        <w:rPr>
          <w:rFonts w:cs="Palatino Linotype" w:ascii="Palatino Linotype" w:hAnsi="Palatino Linotype"/>
          <w:color w:val="C9211E"/>
          <w:sz w:val="20"/>
          <w:szCs w:val="20"/>
        </w:rPr>
        <w:t xml:space="preserve">10. Uwaga! </w:t>
      </w:r>
    </w:p>
    <w:p>
      <w:pPr>
        <w:pStyle w:val="Normal"/>
        <w:widowControl/>
        <w:suppressAutoHyphens w:val="true"/>
        <w:bidi w:val="0"/>
        <w:spacing w:before="0" w:after="0"/>
        <w:ind w:hanging="340" w:left="624" w:right="0"/>
        <w:jc w:val="both"/>
        <w:rPr>
          <w:rFonts w:ascii="Palatino Linotype" w:hAnsi="Palatino Linotype" w:cs="Palatino Linotype"/>
          <w:color w:val="000000"/>
          <w:sz w:val="20"/>
          <w:szCs w:val="20"/>
        </w:rPr>
      </w:pPr>
      <w:r>
        <w:rPr>
          <w:rFonts w:cs="Palatino Linotype" w:ascii="Palatino Linotype" w:hAnsi="Palatino Linotype"/>
          <w:color w:val="000000"/>
          <w:sz w:val="20"/>
          <w:szCs w:val="20"/>
        </w:rPr>
        <w:t xml:space="preserve">1) Wykonawca zobowiązany jest wyznaczyć do realizacji zamówienia osobę, która spełnia minimalne wymagania merytoryczne określone w treści załączników nr 1A-1B do </w:t>
      </w:r>
      <w:r>
        <w:rPr>
          <w:rFonts w:cs="Palatino Linotype" w:ascii="Palatino Linotype" w:hAnsi="Palatino Linotype"/>
          <w:color w:val="000000"/>
          <w:sz w:val="20"/>
          <w:szCs w:val="20"/>
        </w:rPr>
        <w:t xml:space="preserve">Zaproszenia </w:t>
      </w:r>
      <w:r>
        <w:rPr>
          <w:rFonts w:cs="Palatino Linotype" w:ascii="Palatino Linotype" w:hAnsi="Palatino Linotype"/>
          <w:color w:val="000000"/>
          <w:sz w:val="20"/>
          <w:szCs w:val="20"/>
        </w:rPr>
        <w:t xml:space="preserve"> w odniesieniu do danej części zamówienia. Minimalne wymagania merytoryczne są to wymagania dotyczące wykształcenia, kwalifikacji i doświadczenia, które musi spełnić osoba wyznaczona do realizacji zamówienia w ramach danej części zamówienia. Wszystkie pojęcia używane w załącznikach nr 1A-1B do </w:t>
      </w:r>
      <w:r>
        <w:rPr>
          <w:rFonts w:cs="Palatino Linotype" w:ascii="Palatino Linotype" w:hAnsi="Palatino Linotype"/>
          <w:color w:val="000000"/>
          <w:sz w:val="20"/>
          <w:szCs w:val="20"/>
        </w:rPr>
        <w:t>Zaproszenia</w:t>
      </w:r>
      <w:r>
        <w:rPr>
          <w:rFonts w:cs="Palatino Linotype" w:ascii="Palatino Linotype" w:hAnsi="Palatino Linotype"/>
          <w:color w:val="000000"/>
          <w:sz w:val="20"/>
          <w:szCs w:val="20"/>
        </w:rPr>
        <w:t xml:space="preserve"> należy rozumieć zgodnie z obowiązującymi przepisami – jeżeli pojęcia te zostały zdefiniowane w treści obowiązujących aktów prawnych. Zamawiający wymaga, aby zamówienie – w zakresie przygotowania i przeprowadzenia zajęć dydaktycznych – zostało zrealizowane osobiście przez osobę wyznaczoną do realizacji zamówienia, wskazaną w </w:t>
      </w:r>
      <w:r>
        <w:rPr>
          <w:rFonts w:cs="Palatino Linotype" w:ascii="Palatino Linotype" w:hAnsi="Palatino Linotype"/>
          <w:color w:val="000000"/>
          <w:sz w:val="20"/>
          <w:szCs w:val="20"/>
        </w:rPr>
        <w:t>protokole z negocjacji</w:t>
      </w:r>
      <w:r>
        <w:rPr>
          <w:rFonts w:cs="Palatino Linotype" w:ascii="Palatino Linotype" w:hAnsi="Palatino Linotype"/>
          <w:color w:val="000000"/>
          <w:sz w:val="20"/>
          <w:szCs w:val="20"/>
        </w:rPr>
        <w:t xml:space="preserve">. Zmiana osoby wyznaczonej do realizacji zamówienia, na etapie realizacji zamówienia jest możliwa wyłącznie na zasadach określonych w załącznikach nr 1A-1B do </w:t>
      </w:r>
      <w:r>
        <w:rPr>
          <w:rFonts w:cs="Palatino Linotype" w:ascii="Palatino Linotype" w:hAnsi="Palatino Linotype"/>
          <w:color w:val="000000"/>
          <w:sz w:val="20"/>
          <w:szCs w:val="20"/>
        </w:rPr>
        <w:t xml:space="preserve">Zaproszenia </w:t>
      </w:r>
      <w:r>
        <w:rPr>
          <w:rFonts w:cs="Palatino Linotype" w:ascii="Palatino Linotype" w:hAnsi="Palatino Linotype"/>
          <w:color w:val="000000"/>
          <w:sz w:val="20"/>
          <w:szCs w:val="20"/>
        </w:rPr>
        <w:t xml:space="preserve"> i nr </w:t>
      </w:r>
      <w:r>
        <w:rPr>
          <w:rFonts w:cs="Palatino Linotype" w:ascii="Palatino Linotype" w:hAnsi="Palatino Linotype"/>
          <w:color w:val="000000"/>
          <w:sz w:val="20"/>
          <w:szCs w:val="20"/>
        </w:rPr>
        <w:t>2</w:t>
      </w:r>
      <w:r>
        <w:rPr>
          <w:rFonts w:cs="Palatino Linotype" w:ascii="Palatino Linotype" w:hAnsi="Palatino Linotype"/>
          <w:color w:val="000000"/>
          <w:sz w:val="20"/>
          <w:szCs w:val="20"/>
        </w:rPr>
        <w:t xml:space="preserve"> do </w:t>
      </w:r>
      <w:r>
        <w:rPr>
          <w:rFonts w:cs="Palatino Linotype" w:ascii="Palatino Linotype" w:hAnsi="Palatino Linotype"/>
          <w:color w:val="000000"/>
          <w:sz w:val="20"/>
          <w:szCs w:val="20"/>
        </w:rPr>
        <w:t>Zaproszenia</w:t>
      </w:r>
    </w:p>
    <w:p>
      <w:pPr>
        <w:pStyle w:val="Normal"/>
        <w:widowControl/>
        <w:tabs>
          <w:tab w:val="clear" w:pos="720"/>
          <w:tab w:val="left" w:pos="426" w:leader="none"/>
        </w:tabs>
        <w:suppressAutoHyphens w:val="true"/>
        <w:bidi w:val="0"/>
        <w:spacing w:before="0" w:after="0"/>
        <w:ind w:hanging="227" w:left="567" w:right="0"/>
        <w:jc w:val="both"/>
        <w:rPr/>
      </w:pPr>
      <w:r>
        <w:rPr>
          <w:rFonts w:cs="Palatino Linotype" w:ascii="Palatino Linotype" w:hAnsi="Palatino Linotype"/>
          <w:color w:val="000000"/>
          <w:sz w:val="20"/>
          <w:szCs w:val="20"/>
        </w:rPr>
        <w:t>2) z uwagi na założenia organizacyjne szkolenia wskazane w szczegółowym harmonogramie realizacji szkolenia opartego o EBM, stanowiącym załącznik do Opisu przedmiotu zamówienia, Wykonawca zapewnia dostępność osoby wyznaczonej do realizacji danej części zamówienia, spełniającej minimalne wymagania merytoryczne określone przez Zamawiającego w Opisie przedmiotu zamówienia w zakresie danej części zamówienia oraz realizację zajęć o określonej tematyce, dla wskazanych grup uczestników, w sposób i w terminach wskazanych w szczegółowym harmonogramie realizacji szkolenia, stanowiącym załącznik do Opisu przedmiotu zamówienia.</w:t>
      </w:r>
    </w:p>
    <w:p>
      <w:pPr>
        <w:pStyle w:val="Normal"/>
        <w:widowControl/>
        <w:suppressAutoHyphens w:val="true"/>
        <w:bidi w:val="0"/>
        <w:spacing w:before="0" w:after="0"/>
        <w:ind w:hanging="283" w:left="283" w:right="0"/>
        <w:jc w:val="both"/>
        <w:rPr/>
      </w:pPr>
      <w:r>
        <w:rPr>
          <w:rFonts w:cs="Palatino Linotype" w:ascii="Palatino Linotype" w:hAnsi="Palatino Linotype"/>
          <w:color w:val="000000"/>
          <w:sz w:val="20"/>
          <w:szCs w:val="20"/>
        </w:rPr>
        <w:t>11.</w:t>
        <w:tab/>
        <w:t>Minimalny gwarantowany poziom realizacji zamówienia: Zamawiający gwarantuje wykonanie zamówienia na poziomie</w:t>
      </w:r>
      <w:r>
        <w:rPr>
          <w:rFonts w:cs="Palatino Linotype" w:ascii="Palatino Linotype" w:hAnsi="Palatino Linotype"/>
          <w:color w:val="FF0000"/>
          <w:sz w:val="20"/>
          <w:szCs w:val="20"/>
        </w:rPr>
        <w:t>:</w:t>
      </w:r>
      <w:r>
        <w:rPr>
          <w:rFonts w:cs="Palatino Linotype" w:ascii="Palatino Linotype" w:hAnsi="Palatino Linotype"/>
          <w:color w:val="3465A4"/>
          <w:sz w:val="20"/>
          <w:szCs w:val="20"/>
        </w:rPr>
        <w:t xml:space="preserve"> </w:t>
      </w:r>
      <w:r>
        <w:rPr>
          <w:rFonts w:cs="Palatino Linotype" w:ascii="Palatino Linotype" w:hAnsi="Palatino Linotype"/>
          <w:color w:val="000000"/>
          <w:sz w:val="20"/>
          <w:szCs w:val="20"/>
        </w:rPr>
        <w:t xml:space="preserve">realizacja 1 godziny zajęć dydaktycznych dla każdej części osobno - w zakresie części zamówienia: 1-4 oraz 7-16 - dla Grupy nr 1 (zgodnie ze szczegółowym harmonogramem realizacji szkolenia – załącznik do OPZ); realizacja 1 godziny zajęć dydaktycznych </w:t>
      </w:r>
      <w:bookmarkStart w:id="0" w:name="_GoBack"/>
      <w:r>
        <w:rPr>
          <w:rFonts w:cs="Palatino Linotype" w:ascii="Palatino Linotype" w:hAnsi="Palatino Linotype"/>
          <w:color w:val="000000"/>
          <w:sz w:val="20"/>
          <w:szCs w:val="20"/>
        </w:rPr>
        <w:t>dla każdej części osobn</w:t>
      </w:r>
      <w:bookmarkEnd w:id="0"/>
      <w:r>
        <w:rPr>
          <w:rFonts w:cs="Palatino Linotype" w:ascii="Palatino Linotype" w:hAnsi="Palatino Linotype"/>
          <w:color w:val="000000"/>
          <w:sz w:val="20"/>
          <w:szCs w:val="20"/>
        </w:rPr>
        <w:t>o - w zakresie części zamówienia: 5-6 - dla Grupy nr 3 (zgodnie ze szczegółowym harmonogramem realizacji szkolenia – załącznik do OPZ).</w:t>
      </w:r>
    </w:p>
    <w:p>
      <w:pPr>
        <w:pStyle w:val="Normal"/>
        <w:jc w:val="both"/>
        <w:rPr/>
      </w:pPr>
      <w:r>
        <w:rPr/>
      </w:r>
    </w:p>
    <w:p>
      <w:pPr>
        <w:pStyle w:val="Normal"/>
        <w:jc w:val="both"/>
        <w:rPr>
          <w:rFonts w:ascii="Palatino Linotype" w:hAnsi="Palatino Linotype" w:cs="Palatino Linotype"/>
          <w:b/>
          <w:sz w:val="20"/>
          <w:szCs w:val="20"/>
        </w:rPr>
      </w:pPr>
      <w:r>
        <w:rPr>
          <w:rFonts w:cs="Palatino Linotype" w:ascii="Palatino Linotype" w:hAnsi="Palatino Linotype"/>
          <w:b/>
          <w:sz w:val="20"/>
          <w:szCs w:val="20"/>
        </w:rPr>
        <w:t>III. Udostępnienie odpowiednich materiałów dydaktycznych</w:t>
      </w:r>
    </w:p>
    <w:p>
      <w:pPr>
        <w:pStyle w:val="ListParagraph"/>
        <w:widowControl w:val="false"/>
        <w:numPr>
          <w:ilvl w:val="0"/>
          <w:numId w:val="1"/>
        </w:numPr>
        <w:ind w:hanging="284" w:left="284"/>
        <w:jc w:val="both"/>
        <w:rPr/>
      </w:pPr>
      <w:r>
        <w:rPr>
          <w:rFonts w:cs="Palatino Linotype" w:ascii="Palatino Linotype" w:hAnsi="Palatino Linotype"/>
          <w:sz w:val="20"/>
          <w:szCs w:val="20"/>
        </w:rPr>
        <w:t xml:space="preserve">Wykonawca zobowiązuje się do przekazania Zamawiającemu najpóźniej w dniu rozpoczęcia zajęć dydaktycznych, materiałów dydaktycznych którymi dysponuje, </w:t>
      </w:r>
      <w:r>
        <w:rPr>
          <w:rFonts w:cs="Palatino Linotype" w:ascii="Palatino Linotype" w:hAnsi="Palatino Linotype"/>
          <w:color w:val="000000"/>
          <w:sz w:val="20"/>
          <w:szCs w:val="20"/>
        </w:rPr>
        <w:t xml:space="preserve">wytworzonych samodzielnie na potrzeby realizacji przedmiotu zamówienia, </w:t>
      </w:r>
      <w:r>
        <w:rPr>
          <w:rFonts w:cs="Palatino Linotype" w:ascii="Palatino Linotype" w:hAnsi="Palatino Linotype"/>
          <w:sz w:val="20"/>
          <w:szCs w:val="20"/>
        </w:rPr>
        <w:t>związanych z tematem prowadzonych zajęć dydaktycznych, zawierających w szczególności prezentacje, streszczenia i opisy przypadków klinicznych, a które mają pełnić funkcję pomocniczą przy prowadzeniu zajęć dydaktycznych. Materiały dydaktyczne, o których mowa w zdaniu poprzednim powinny być przekazane w formie elektronicznej za pośrednictwem poczty elektronicznej lub na nośniku elektronicznym.</w:t>
      </w:r>
    </w:p>
    <w:p>
      <w:pPr>
        <w:pStyle w:val="ListParagraph"/>
        <w:numPr>
          <w:ilvl w:val="0"/>
          <w:numId w:val="1"/>
        </w:numPr>
        <w:ind w:hanging="284" w:left="284"/>
        <w:jc w:val="both"/>
        <w:rPr/>
      </w:pPr>
      <w:r>
        <w:rPr>
          <w:rFonts w:cs="Palatino Linotype" w:ascii="Palatino Linotype" w:hAnsi="Palatino Linotype"/>
          <w:sz w:val="20"/>
          <w:szCs w:val="20"/>
        </w:rPr>
        <w:t xml:space="preserve">Wykonawca zobowiązany jest do oznakowania materiałów dydaktycznych prezentowanych lub przekazywanych uczestnikom kursów w trakcie prowadzonych zajęć poprzez zamieszczenie, co najmniej na pierwszym i ostatnim slajdzie/oknie/stronie dokumentu, odpowiednich logotypów, w szczególności: znaku Funduszy Europejskich, barw Rzeczypospolitej Polskiej, znaku Unii Europejskiej oraz informacji, że zajęcia realizowane są w ramach projektu współfinansowanego przez Unię Europejską ze środków Europejskiego Funduszu Społecznego Plus w ramach programu Fundusze Europejskie dla Rozwoju Społecznego. </w:t>
      </w:r>
      <w:r>
        <w:rPr>
          <w:rFonts w:cs="Palatino Linotype" w:ascii="Palatino Linotype" w:hAnsi="Palatino Linotype"/>
          <w:color w:val="0C0C0C"/>
          <w:sz w:val="20"/>
          <w:szCs w:val="20"/>
        </w:rPr>
        <w:t>Powyższe oznaczenia będą odpowiadać Zasadom promocji i oznakowania projektów w Programie</w:t>
      </w:r>
      <w:r>
        <w:rPr>
          <w:rFonts w:cs="Palatino Linotype" w:ascii="Palatino Linotype" w:hAnsi="Palatino Linotype"/>
          <w:sz w:val="20"/>
          <w:szCs w:val="20"/>
        </w:rPr>
        <w:t>.</w:t>
      </w:r>
    </w:p>
    <w:p>
      <w:pPr>
        <w:pStyle w:val="ListParagraph"/>
        <w:numPr>
          <w:ilvl w:val="0"/>
          <w:numId w:val="1"/>
        </w:numPr>
        <w:ind w:hanging="284" w:left="284"/>
        <w:jc w:val="both"/>
        <w:rPr>
          <w:rFonts w:ascii="Palatino Linotype" w:hAnsi="Palatino Linotype" w:cs="Palatino Linotype"/>
          <w:sz w:val="20"/>
          <w:szCs w:val="20"/>
        </w:rPr>
      </w:pPr>
      <w:r>
        <w:rPr>
          <w:rFonts w:cs="Palatino Linotype" w:ascii="Palatino Linotype" w:hAnsi="Palatino Linotype"/>
          <w:sz w:val="20"/>
          <w:szCs w:val="20"/>
        </w:rPr>
        <w:t xml:space="preserve">Wersja elektroniczna materiałów dydaktycznych będzie przygotowana przez Wykonawcę zgodnie z wytycznymi dotyczącymi dostępności treści internetowych. Dokumenty powinny być przystosowane do standardu WCAG 2.1, zgodnie  z ustawą z dnia 4 kwietnia 2019 r. o dostępności cyfrowej stron internetowych i aplikacji mobilnych podmiotów publicznych, Rozporządzeniem Rady Ministrów z dnia 21 maja 2024 r. w sprawie Krajowych Ram Interoperacyjności, minimalnych wymagań dla rejestrów publicznych i wymiany informacji w postaci elektronicznej oraz minimalnych wymagań dla systemów teleinformatycznych (Dz. U. z 2024 r. poz. 773). Należy zapewnić dostępność produktu zgodnie ze standardem szkoleniowym, informacyjno – promocyjnym, cyfrowym (Standardy dostępności dla polityki spójności 2021-2027),                                      w szczególności przygotowanie w wersji dla osób niedowidzących i słabowidzących (duża czcionka), w języku czułym na płeć, języku łatwym w odbiorze itp. </w:t>
      </w:r>
    </w:p>
    <w:p>
      <w:pPr>
        <w:pStyle w:val="Normal"/>
        <w:jc w:val="both"/>
        <w:rPr>
          <w:rFonts w:ascii="Palatino Linotype" w:hAnsi="Palatino Linotype" w:cs="Palatino Linotype"/>
          <w:sz w:val="20"/>
          <w:szCs w:val="20"/>
        </w:rPr>
      </w:pPr>
      <w:r>
        <w:rPr>
          <w:rFonts w:cs="Palatino Linotype" w:ascii="Palatino Linotype" w:hAnsi="Palatino Linotype"/>
          <w:sz w:val="20"/>
          <w:szCs w:val="20"/>
        </w:rPr>
      </w:r>
    </w:p>
    <w:p>
      <w:pPr>
        <w:pStyle w:val="Normal"/>
        <w:jc w:val="both"/>
        <w:rPr>
          <w:rFonts w:ascii="Palatino Linotype" w:hAnsi="Palatino Linotype" w:cs="Palatino Linotype"/>
          <w:b/>
          <w:sz w:val="20"/>
          <w:szCs w:val="20"/>
        </w:rPr>
      </w:pPr>
      <w:r>
        <w:rPr>
          <w:rFonts w:cs="Palatino Linotype" w:ascii="Palatino Linotype" w:hAnsi="Palatino Linotype"/>
          <w:b/>
          <w:sz w:val="20"/>
          <w:szCs w:val="20"/>
        </w:rPr>
        <w:t xml:space="preserve">IV. Harmonogram realizacji zajęć dydaktycznych </w:t>
      </w:r>
    </w:p>
    <w:p>
      <w:pPr>
        <w:pStyle w:val="ListParagraph"/>
        <w:numPr>
          <w:ilvl w:val="1"/>
          <w:numId w:val="2"/>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Zajęcia dydaktyczne realizowane będą wg szczegółowego harmonogramu realizacji szkolenia. </w:t>
      </w:r>
    </w:p>
    <w:p>
      <w:pPr>
        <w:pStyle w:val="ListParagraph"/>
        <w:numPr>
          <w:ilvl w:val="1"/>
          <w:numId w:val="2"/>
        </w:numPr>
        <w:ind w:hanging="284" w:left="284"/>
        <w:jc w:val="both"/>
        <w:rPr/>
      </w:pPr>
      <w:r>
        <w:rPr>
          <w:rFonts w:cs="Palatino Linotype" w:ascii="Palatino Linotype" w:hAnsi="Palatino Linotype"/>
          <w:sz w:val="20"/>
          <w:szCs w:val="20"/>
          <w:shd w:fill="FFFFFF" w:val="clear"/>
        </w:rPr>
        <w:t>Z</w:t>
      </w:r>
      <w:r>
        <w:rPr>
          <w:rFonts w:cs="Palatino Linotype" w:ascii="Palatino Linotype" w:hAnsi="Palatino Linotype"/>
          <w:color w:val="000000"/>
          <w:sz w:val="20"/>
          <w:szCs w:val="20"/>
          <w:shd w:fill="FFFFFF" w:val="clear"/>
        </w:rPr>
        <w:t>ajęcia organizowane będą od poniedziałku do piątku w formule stacjonarnej, w przedziale czasowym między:  /8-20/, a ich czas szacuje się na około 8 godzin dziennie. Dopuszczalne jest również, za zgodą Zamawiającego, prowadzenie zajęć w systemie weekendowym soboty/niedziele – jeżeli wymagać tego będzie prawidłowa realizacja projektu. Szczegółowe godziny</w:t>
      </w:r>
      <w:r>
        <w:rPr>
          <w:rFonts w:cs="Palatino Linotype" w:ascii="Palatino Linotype" w:hAnsi="Palatino Linotype"/>
          <w:strike/>
          <w:color w:val="000000"/>
          <w:sz w:val="20"/>
          <w:szCs w:val="20"/>
          <w:shd w:fill="FFFFFF" w:val="clear"/>
        </w:rPr>
        <w:t xml:space="preserve"> </w:t>
      </w:r>
      <w:r>
        <w:rPr>
          <w:rFonts w:cs="Palatino Linotype" w:ascii="Palatino Linotype" w:hAnsi="Palatino Linotype"/>
          <w:color w:val="000000"/>
          <w:sz w:val="20"/>
          <w:szCs w:val="20"/>
          <w:shd w:fill="FFFFFF" w:val="clear"/>
        </w:rPr>
        <w:t>realizacji zajęć w danym dniu – zostaną wskazane przez Zamawiającego po podpisaniu umowy. Wykonawca zobowiązany jest do realizacji danych zajęć w terminie wskazanym w załączniku do OPZ (szczegółowy harmonogram realizacji szkolenia) w godzinach wskazanych przez Zamawiającego. Zmiany godzin w danym dniu wymagają uprzedniej zgody Zamawiającego.</w:t>
      </w:r>
    </w:p>
    <w:p>
      <w:pPr>
        <w:pStyle w:val="ListParagraph"/>
        <w:numPr>
          <w:ilvl w:val="1"/>
          <w:numId w:val="2"/>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W wyjątkowych sytuacjach, w trakcie trwania szkolenia, Zamawiający może w uzgodnieniu z Wykonawcą dokonać zmiany terminu przeprowadzenia zajęć przez Wykonawcę.</w:t>
      </w:r>
    </w:p>
    <w:p>
      <w:pPr>
        <w:pStyle w:val="ListParagraph"/>
        <w:ind w:hanging="0" w:left="284"/>
        <w:jc w:val="both"/>
        <w:rPr>
          <w:rFonts w:ascii="Palatino Linotype" w:hAnsi="Palatino Linotype" w:cs="Palatino Linotype"/>
          <w:sz w:val="20"/>
          <w:szCs w:val="20"/>
        </w:rPr>
      </w:pPr>
      <w:r>
        <w:rPr>
          <w:rFonts w:cs="Palatino Linotype" w:ascii="Palatino Linotype" w:hAnsi="Palatino Linotype"/>
          <w:sz w:val="20"/>
          <w:szCs w:val="20"/>
        </w:rPr>
      </w:r>
    </w:p>
    <w:p>
      <w:pPr>
        <w:pStyle w:val="Normal"/>
        <w:jc w:val="both"/>
        <w:rPr>
          <w:rFonts w:ascii="Palatino Linotype" w:hAnsi="Palatino Linotype" w:cs="Palatino Linotype"/>
          <w:b/>
          <w:sz w:val="20"/>
          <w:szCs w:val="20"/>
        </w:rPr>
      </w:pPr>
      <w:r>
        <w:rPr>
          <w:rFonts w:cs="Palatino Linotype" w:ascii="Palatino Linotype" w:hAnsi="Palatino Linotype"/>
          <w:b/>
          <w:sz w:val="20"/>
          <w:szCs w:val="20"/>
        </w:rPr>
        <w:t>V. Ewaluacja przeprowadzonych zajęć dydaktycznych</w:t>
      </w:r>
    </w:p>
    <w:p>
      <w:pPr>
        <w:pStyle w:val="ListParagraph"/>
        <w:numPr>
          <w:ilvl w:val="1"/>
          <w:numId w:val="4"/>
        </w:numPr>
        <w:ind w:hanging="284" w:left="284"/>
        <w:jc w:val="both"/>
        <w:rPr>
          <w:rFonts w:ascii="Palatino Linotype" w:hAnsi="Palatino Linotype" w:cs="Palatino Linotype"/>
          <w:sz w:val="20"/>
          <w:szCs w:val="20"/>
        </w:rPr>
      </w:pPr>
      <w:r>
        <w:rPr>
          <w:rFonts w:cs="Palatino Linotype" w:ascii="Palatino Linotype" w:hAnsi="Palatino Linotype"/>
          <w:sz w:val="20"/>
          <w:szCs w:val="20"/>
        </w:rPr>
        <w:t>Prowadzone przez Wykonawcę zajęcia dydaktyczne poddane zostaną ewaluacji, obejmującej w szczególności zebranie od uczestników szkolenia informacji umożliwiających ocenę przydatności i skuteczności przeprowadzonych zajęć dydaktycznych z punktu widzenia celów założonych przez Zamawiającego i rezultatów oczekiwanych przez uczestników szkolenia, poprzez udzielenie anonimowo odpowiedzi na pytania zawarte w formularzach przekazanych do wypełnienia uczestnikom na zakończenie szkolenia, a to w celu doskonalenia działań dydaktycznych.</w:t>
      </w:r>
    </w:p>
    <w:p>
      <w:pPr>
        <w:pStyle w:val="ListParagraph"/>
        <w:numPr>
          <w:ilvl w:val="1"/>
          <w:numId w:val="4"/>
        </w:numPr>
        <w:ind w:hanging="284" w:left="284"/>
        <w:jc w:val="both"/>
        <w:rPr>
          <w:rFonts w:ascii="Palatino Linotype" w:hAnsi="Palatino Linotype" w:cs="Palatino Linotype"/>
          <w:sz w:val="20"/>
          <w:szCs w:val="20"/>
        </w:rPr>
      </w:pPr>
      <w:r>
        <w:rPr>
          <w:rFonts w:cs="Palatino Linotype" w:ascii="Palatino Linotype" w:hAnsi="Palatino Linotype"/>
          <w:sz w:val="20"/>
          <w:szCs w:val="20"/>
        </w:rPr>
        <w:t>Zamawiający udostępnia Wykonawcy do wglądu, na jego wniosek, wypełnione przez uczestników szkolenia formularze użyte w procesie ewaluacji przeprowadzonych zajęć dydaktycznych. Uwagi dotyczące treści lub sposobu prowadzenia zajęć dydaktycznych na danym szkoleniu, wskazane przez Kierownika szkolenia jako konieczne do uwzględnienia, Wykonawca zobowiązany jest uwzględnić przy prowadzeniu kolejnych zajęć dydaktycznych.</w:t>
      </w:r>
    </w:p>
    <w:p>
      <w:pPr>
        <w:pStyle w:val="ListParagraph"/>
        <w:ind w:hanging="284" w:left="284"/>
        <w:jc w:val="both"/>
        <w:rPr>
          <w:rFonts w:ascii="Palatino Linotype" w:hAnsi="Palatino Linotype" w:cs="Palatino Linotype"/>
          <w:b/>
          <w:bCs/>
          <w:sz w:val="20"/>
          <w:szCs w:val="20"/>
        </w:rPr>
      </w:pPr>
      <w:r>
        <w:rPr>
          <w:rFonts w:cs="Palatino Linotype" w:ascii="Palatino Linotype" w:hAnsi="Palatino Linotype"/>
          <w:b/>
          <w:bCs/>
          <w:sz w:val="20"/>
          <w:szCs w:val="20"/>
        </w:rPr>
      </w:r>
    </w:p>
    <w:p>
      <w:pPr>
        <w:pStyle w:val="ListParagraph"/>
        <w:ind w:hanging="284" w:left="284"/>
        <w:jc w:val="both"/>
        <w:rPr>
          <w:rFonts w:ascii="Palatino Linotype" w:hAnsi="Palatino Linotype" w:cs="Palatino Linotype"/>
          <w:b/>
          <w:bCs/>
          <w:sz w:val="20"/>
          <w:szCs w:val="20"/>
        </w:rPr>
      </w:pPr>
      <w:r>
        <w:rPr>
          <w:rFonts w:cs="Palatino Linotype" w:ascii="Palatino Linotype" w:hAnsi="Palatino Linotype"/>
          <w:b/>
          <w:bCs/>
          <w:sz w:val="20"/>
          <w:szCs w:val="20"/>
        </w:rPr>
        <w:t>V. Załącznik</w:t>
      </w:r>
    </w:p>
    <w:p>
      <w:pPr>
        <w:pStyle w:val="Normal"/>
        <w:ind w:hanging="0" w:left="283"/>
        <w:jc w:val="both"/>
        <w:rPr>
          <w:rFonts w:ascii="Palatino Linotype" w:hAnsi="Palatino Linotype" w:cs="Palatino Linotype"/>
          <w:sz w:val="20"/>
          <w:szCs w:val="20"/>
        </w:rPr>
      </w:pPr>
      <w:r>
        <w:rPr>
          <w:rFonts w:cs="Palatino Linotype" w:ascii="Palatino Linotype" w:hAnsi="Palatino Linotype"/>
          <w:sz w:val="20"/>
          <w:szCs w:val="20"/>
        </w:rPr>
        <w:t>- szczegółowy harmonogram realizacji szkolenia</w:t>
      </w:r>
    </w:p>
    <w:p>
      <w:pPr>
        <w:pStyle w:val="Normal"/>
        <w:ind w:hanging="0" w:left="283"/>
        <w:jc w:val="both"/>
        <w:rPr>
          <w:rFonts w:ascii="Palatino Linotype" w:hAnsi="Palatino Linotype" w:cs="Palatino Linotype"/>
          <w:sz w:val="20"/>
          <w:szCs w:val="20"/>
        </w:rPr>
      </w:pPr>
      <w:r>
        <w:rPr>
          <w:rFonts w:cs="Palatino Linotype" w:ascii="Palatino Linotype" w:hAnsi="Palatino Linotype"/>
          <w:sz w:val="20"/>
          <w:szCs w:val="20"/>
        </w:rPr>
      </w:r>
    </w:p>
    <w:p>
      <w:pPr>
        <w:pStyle w:val="Normal"/>
        <w:ind w:hanging="0" w:left="283"/>
        <w:jc w:val="both"/>
        <w:rPr>
          <w:rFonts w:ascii="Palatino Linotype" w:hAnsi="Palatino Linotype" w:cs="Palatino Linotype"/>
          <w:sz w:val="20"/>
          <w:szCs w:val="20"/>
        </w:rPr>
      </w:pPr>
      <w:r>
        <w:rPr>
          <w:rFonts w:cs="Palatino Linotype" w:ascii="Palatino Linotype" w:hAnsi="Palatino Linotype"/>
          <w:sz w:val="20"/>
          <w:szCs w:val="20"/>
        </w:rPr>
      </w:r>
    </w:p>
    <w:p>
      <w:pPr>
        <w:pStyle w:val="Normal"/>
        <w:ind w:hanging="0" w:left="283"/>
        <w:jc w:val="both"/>
        <w:rPr>
          <w:rFonts w:ascii="Palatino Linotype" w:hAnsi="Palatino Linotype" w:cs="Palatino Linotype"/>
          <w:sz w:val="20"/>
          <w:szCs w:val="20"/>
        </w:rPr>
      </w:pPr>
      <w:r>
        <w:rPr>
          <w:rFonts w:cs="Palatino Linotype" w:ascii="Palatino Linotype" w:hAnsi="Palatino Linotype"/>
          <w:sz w:val="20"/>
          <w:szCs w:val="20"/>
        </w:rPr>
      </w:r>
    </w:p>
    <w:p>
      <w:pPr>
        <w:pStyle w:val="Normal"/>
        <w:ind w:hanging="0"/>
        <w:jc w:val="both"/>
        <w:rPr>
          <w:rFonts w:ascii="Palatino Linotype" w:hAnsi="Palatino Linotype" w:cs="Palatino Linotype"/>
          <w:sz w:val="20"/>
          <w:szCs w:val="20"/>
        </w:rPr>
      </w:pPr>
      <w:r>
        <w:rPr>
          <w:rFonts w:cs="Palatino Linotype" w:ascii="Palatino Linotype" w:hAnsi="Palatino Linotype"/>
          <w:sz w:val="20"/>
          <w:szCs w:val="20"/>
        </w:rPr>
      </w:r>
    </w:p>
    <w:p>
      <w:pPr>
        <w:pStyle w:val="Normal"/>
        <w:ind w:hanging="0" w:left="283"/>
        <w:jc w:val="both"/>
        <w:rPr>
          <w:rFonts w:ascii="Palatino Linotype" w:hAnsi="Palatino Linotype" w:cs="Palatino Linotype"/>
          <w:sz w:val="20"/>
          <w:szCs w:val="20"/>
        </w:rPr>
      </w:pPr>
      <w:r>
        <w:rPr>
          <w:rFonts w:cs="Palatino Linotype" w:ascii="Palatino Linotype" w:hAnsi="Palatino Linotype"/>
          <w:sz w:val="20"/>
          <w:szCs w:val="20"/>
        </w:rPr>
      </w:r>
    </w:p>
    <w:p>
      <w:pPr>
        <w:pStyle w:val="Normal"/>
        <w:ind w:hanging="0"/>
        <w:jc w:val="both"/>
        <w:rPr>
          <w:rFonts w:ascii="Palatino Linotype" w:hAnsi="Palatino Linotype" w:cs="Palatino Linotype"/>
          <w:sz w:val="20"/>
          <w:szCs w:val="20"/>
        </w:rPr>
      </w:pPr>
      <w:r>
        <w:rPr>
          <w:rFonts w:cs="Palatino Linotype" w:ascii="Palatino Linotype" w:hAnsi="Palatino Linotype"/>
          <w:sz w:val="20"/>
          <w:szCs w:val="20"/>
        </w:rPr>
      </w:r>
    </w:p>
    <w:p>
      <w:pPr>
        <w:pStyle w:val="Normal"/>
        <w:ind w:hanging="0" w:left="283"/>
        <w:jc w:val="both"/>
        <w:rPr>
          <w:rFonts w:ascii="Palatino Linotype" w:hAnsi="Palatino Linotype" w:cs="Palatino Linotype"/>
          <w:sz w:val="20"/>
          <w:szCs w:val="20"/>
        </w:rPr>
      </w:pPr>
      <w:r>
        <w:rPr>
          <w:rFonts w:cs="Palatino Linotype" w:ascii="Palatino Linotype" w:hAnsi="Palatino Linotype"/>
          <w:sz w:val="20"/>
          <w:szCs w:val="20"/>
        </w:rPr>
      </w:r>
    </w:p>
    <w:p>
      <w:pPr>
        <w:pStyle w:val="Normal"/>
        <w:widowControl/>
        <w:suppressAutoHyphens w:val="true"/>
        <w:bidi w:val="0"/>
        <w:spacing w:before="0" w:after="0"/>
        <w:ind w:hanging="227" w:left="283" w:right="0"/>
        <w:jc w:val="both"/>
        <w:rPr>
          <w:rFonts w:ascii="Palatino Linotype" w:hAnsi="Palatino Linotype" w:cs="Palatino Linotype"/>
          <w:sz w:val="20"/>
          <w:szCs w:val="20"/>
        </w:rPr>
      </w:pPr>
      <w:r>
        <w:rPr>
          <w:rFonts w:cs="Palatino Linotype" w:ascii="Palatino Linotype" w:hAnsi="Palatino Linotype"/>
          <w:sz w:val="20"/>
          <w:szCs w:val="20"/>
        </w:rPr>
      </w:r>
    </w:p>
    <w:p>
      <w:pPr>
        <w:pStyle w:val="Normal"/>
        <w:ind w:hanging="0" w:left="283"/>
        <w:jc w:val="both"/>
        <w:rPr>
          <w:rFonts w:ascii="Palatino Linotype" w:hAnsi="Palatino Linotype" w:cs="Palatino Linotype"/>
          <w:sz w:val="20"/>
          <w:szCs w:val="20"/>
        </w:rPr>
      </w:pPr>
      <w:r>
        <w:rPr>
          <w:rFonts w:cs="Palatino Linotype" w:ascii="Palatino Linotype" w:hAnsi="Palatino Linotype"/>
          <w:sz w:val="20"/>
          <w:szCs w:val="20"/>
        </w:rPr>
      </w:r>
    </w:p>
    <w:p>
      <w:pPr>
        <w:pStyle w:val="Normal"/>
        <w:rPr/>
      </w:pPr>
      <w:r>
        <w:rPr/>
      </w:r>
    </w:p>
    <w:p>
      <w:pPr>
        <w:pStyle w:val="Normal"/>
        <w:rPr/>
      </w:pPr>
      <w:r>
        <w:rPr/>
      </w:r>
    </w:p>
    <w:p>
      <w:pPr>
        <w:pStyle w:val="Normal"/>
        <w:rPr/>
      </w:pPr>
      <w:r>
        <w:rPr/>
      </w:r>
    </w:p>
    <w:p>
      <w:pPr>
        <w:pStyle w:val="Normal"/>
        <w:widowControl/>
        <w:suppressAutoHyphens w:val="true"/>
        <w:bidi w:val="0"/>
        <w:spacing w:before="0" w:after="0"/>
        <w:ind w:hanging="227" w:left="283" w:right="0"/>
        <w:jc w:val="both"/>
        <w:rPr>
          <w:rFonts w:ascii="Palatino Linotype" w:hAnsi="Palatino Linotype" w:cs="Palatino Linotype"/>
          <w:sz w:val="20"/>
          <w:szCs w:val="20"/>
        </w:rPr>
      </w:pPr>
      <w:r>
        <w:rPr>
          <w:rFonts w:cs="Palatino Linotype" w:ascii="Palatino Linotype" w:hAnsi="Palatino Linotype"/>
          <w:sz w:val="20"/>
          <w:szCs w:val="20"/>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417" w:right="1417" w:gutter="0" w:header="708" w:top="899" w:footer="708" w:bottom="1417"/>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Palatino Linotype">
    <w:charset w:val="ee"/>
    <w:family w:val="roman"/>
    <w:pitch w:val="variable"/>
  </w:font>
  <w:font w:name="Symbol">
    <w:charset w:val="ee"/>
    <w:family w:val="roman"/>
    <w:pitch w:val="variable"/>
  </w:font>
  <w:font w:name="Courier New">
    <w:charset w:val="ee"/>
    <w:family w:val="roman"/>
    <w:pitch w:val="variable"/>
  </w:font>
  <w:font w:name="Wingdings">
    <w:charset w:val="ee"/>
    <w:family w:val="roman"/>
    <w:pitch w:val="variable"/>
  </w:font>
  <w:font w:name="Tahoma">
    <w:charset w:val="ee"/>
    <w:family w:val="roman"/>
    <w:pitch w:val="variable"/>
  </w:font>
  <w:font w:name="OpenSymbol">
    <w:altName w:val="Arial Unicode MS"/>
    <w:charset w:val="ee"/>
    <w:family w:val="roman"/>
    <w:pitch w:val="variable"/>
  </w:font>
  <w:font w:name="Cambria">
    <w:charset w:val="ee"/>
    <w:family w:val="roman"/>
    <w:pitch w:val="variable"/>
  </w:font>
  <w:font w:name="Liberation Sans">
    <w:altName w:val="Arial"/>
    <w:charset w:val="ee"/>
    <w:family w:val="roman"/>
    <w:pitch w:val="variable"/>
  </w:font>
  <w:font w:name="Arial">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tbl>
    <w:tblPr>
      <w:tblW w:w="9360" w:type="dxa"/>
      <w:jc w:val="left"/>
      <w:tblInd w:w="-288" w:type="dxa"/>
      <w:tblLayout w:type="fixed"/>
      <w:tblCellMar>
        <w:top w:w="0" w:type="dxa"/>
        <w:left w:w="108" w:type="dxa"/>
        <w:bottom w:w="0" w:type="dxa"/>
        <w:right w:w="108" w:type="dxa"/>
      </w:tblCellMar>
      <w:tblLook w:firstRow="1" w:noVBand="1" w:lastRow="0" w:firstColumn="1" w:lastColumn="0" w:noHBand="0" w:val="04a0"/>
    </w:tblPr>
    <w:tblGrid>
      <w:gridCol w:w="5066"/>
      <w:gridCol w:w="4293"/>
    </w:tblGrid>
    <w:tr>
      <w:trPr/>
      <w:tc>
        <w:tcPr>
          <w:tcW w:w="5066" w:type="dxa"/>
          <w:tcBorders>
            <w:top w:val="single" w:sz="4" w:space="0" w:color="000000"/>
          </w:tcBorders>
        </w:tcPr>
        <w:p>
          <w:pPr>
            <w:pStyle w:val="Footer"/>
            <w:widowControl w:val="false"/>
            <w:snapToGrid w:val="false"/>
            <w:rPr>
              <w:rFonts w:ascii="Palatino Linotype" w:hAnsi="Palatino Linotype" w:cs="Palatino Linotype"/>
              <w:i/>
              <w:i/>
              <w:sz w:val="16"/>
              <w:szCs w:val="16"/>
            </w:rPr>
          </w:pPr>
          <w:r>
            <w:rPr>
              <w:rFonts w:cs="Palatino Linotype" w:ascii="Palatino Linotype" w:hAnsi="Palatino Linotype"/>
              <w:i/>
              <w:sz w:val="16"/>
              <w:szCs w:val="16"/>
            </w:rPr>
          </w:r>
        </w:p>
      </w:tc>
      <w:tc>
        <w:tcPr>
          <w:tcW w:w="4293" w:type="dxa"/>
          <w:tcBorders>
            <w:top w:val="single" w:sz="4" w:space="0" w:color="000000"/>
          </w:tcBorders>
        </w:tcPr>
        <w:p>
          <w:pPr>
            <w:pStyle w:val="Header"/>
            <w:widowControl w:val="false"/>
            <w:tabs>
              <w:tab w:val="clear" w:pos="9072"/>
              <w:tab w:val="center" w:pos="4536" w:leader="none"/>
              <w:tab w:val="right" w:pos="9360" w:leader="none"/>
            </w:tabs>
            <w:ind w:hanging="0" w:left="-180"/>
            <w:jc w:val="right"/>
            <w:rPr>
              <w:rFonts w:ascii="Palatino Linotype" w:hAnsi="Palatino Linotype" w:cs="Palatino Linotype"/>
              <w:i/>
              <w:i/>
              <w:sz w:val="16"/>
              <w:szCs w:val="16"/>
            </w:rPr>
          </w:pPr>
          <w:r>
            <w:rPr>
              <w:rFonts w:cs="Palatino Linotype" w:ascii="Palatino Linotype" w:hAnsi="Palatino Linotype"/>
              <w:i/>
              <w:sz w:val="16"/>
              <w:szCs w:val="16"/>
            </w:rPr>
            <w:t xml:space="preserve">Strona </w:t>
          </w:r>
          <w:r>
            <w:rPr>
              <w:rFonts w:cs="Palatino Linotype"/>
              <w:bCs/>
              <w:i/>
              <w:sz w:val="16"/>
              <w:szCs w:val="16"/>
            </w:rPr>
            <w:fldChar w:fldCharType="begin"/>
          </w:r>
          <w:r>
            <w:rPr>
              <w:sz w:val="16"/>
              <w:i/>
              <w:szCs w:val="16"/>
              <w:bCs/>
              <w:rFonts w:cs="Palatino Linotype"/>
            </w:rPr>
            <w:instrText xml:space="preserve"> PAGE </w:instrText>
          </w:r>
          <w:r>
            <w:rPr>
              <w:sz w:val="16"/>
              <w:i/>
              <w:szCs w:val="16"/>
              <w:bCs/>
              <w:rFonts w:cs="Palatino Linotype"/>
            </w:rPr>
            <w:fldChar w:fldCharType="separate"/>
          </w:r>
          <w:r>
            <w:rPr>
              <w:sz w:val="16"/>
              <w:i/>
              <w:szCs w:val="16"/>
              <w:bCs/>
              <w:rFonts w:cs="Palatino Linotype"/>
            </w:rPr>
            <w:t>15</w:t>
          </w:r>
          <w:r>
            <w:rPr>
              <w:sz w:val="16"/>
              <w:i/>
              <w:szCs w:val="16"/>
              <w:bCs/>
              <w:rFonts w:cs="Palatino Linotype"/>
            </w:rPr>
            <w:fldChar w:fldCharType="end"/>
          </w:r>
        </w:p>
        <w:p>
          <w:pPr>
            <w:pStyle w:val="Footer"/>
            <w:widowControl w:val="false"/>
            <w:rPr>
              <w:rFonts w:ascii="Palatino Linotype" w:hAnsi="Palatino Linotype" w:cs="Palatino Linotype"/>
              <w:i/>
              <w:i/>
              <w:sz w:val="16"/>
              <w:szCs w:val="16"/>
            </w:rPr>
          </w:pPr>
          <w:r>
            <w:rPr>
              <w:rFonts w:cs="Palatino Linotype" w:ascii="Palatino Linotype" w:hAnsi="Palatino Linotype"/>
              <w:i/>
              <w:sz w:val="16"/>
              <w:szCs w:val="16"/>
            </w:rPr>
          </w:r>
        </w:p>
      </w:tc>
    </w:tr>
  </w:tbl>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tbl>
    <w:tblPr>
      <w:tblW w:w="9360" w:type="dxa"/>
      <w:jc w:val="left"/>
      <w:tblInd w:w="-288" w:type="dxa"/>
      <w:tblLayout w:type="fixed"/>
      <w:tblCellMar>
        <w:top w:w="0" w:type="dxa"/>
        <w:left w:w="108" w:type="dxa"/>
        <w:bottom w:w="0" w:type="dxa"/>
        <w:right w:w="108" w:type="dxa"/>
      </w:tblCellMar>
      <w:tblLook w:firstRow="1" w:noVBand="1" w:lastRow="0" w:firstColumn="1" w:lastColumn="0" w:noHBand="0" w:val="04a0"/>
    </w:tblPr>
    <w:tblGrid>
      <w:gridCol w:w="5066"/>
      <w:gridCol w:w="4293"/>
    </w:tblGrid>
    <w:tr>
      <w:trPr/>
      <w:tc>
        <w:tcPr>
          <w:tcW w:w="5066" w:type="dxa"/>
          <w:tcBorders>
            <w:top w:val="single" w:sz="4" w:space="0" w:color="000000"/>
          </w:tcBorders>
        </w:tcPr>
        <w:p>
          <w:pPr>
            <w:pStyle w:val="Footer"/>
            <w:widowControl w:val="false"/>
            <w:snapToGrid w:val="false"/>
            <w:rPr>
              <w:rFonts w:ascii="Palatino Linotype" w:hAnsi="Palatino Linotype" w:cs="Palatino Linotype"/>
              <w:i/>
              <w:i/>
              <w:sz w:val="16"/>
              <w:szCs w:val="16"/>
            </w:rPr>
          </w:pPr>
          <w:r>
            <w:rPr>
              <w:rFonts w:cs="Palatino Linotype" w:ascii="Palatino Linotype" w:hAnsi="Palatino Linotype"/>
              <w:i/>
              <w:sz w:val="16"/>
              <w:szCs w:val="16"/>
            </w:rPr>
          </w:r>
        </w:p>
      </w:tc>
      <w:tc>
        <w:tcPr>
          <w:tcW w:w="4293" w:type="dxa"/>
          <w:tcBorders>
            <w:top w:val="single" w:sz="4" w:space="0" w:color="000000"/>
          </w:tcBorders>
        </w:tcPr>
        <w:p>
          <w:pPr>
            <w:pStyle w:val="Header"/>
            <w:widowControl w:val="false"/>
            <w:tabs>
              <w:tab w:val="clear" w:pos="9072"/>
              <w:tab w:val="center" w:pos="4536" w:leader="none"/>
              <w:tab w:val="right" w:pos="9360" w:leader="none"/>
            </w:tabs>
            <w:ind w:hanging="0" w:left="-180"/>
            <w:jc w:val="right"/>
            <w:rPr>
              <w:rFonts w:ascii="Palatino Linotype" w:hAnsi="Palatino Linotype" w:cs="Palatino Linotype"/>
              <w:i/>
              <w:i/>
              <w:sz w:val="16"/>
              <w:szCs w:val="16"/>
            </w:rPr>
          </w:pPr>
          <w:r>
            <w:rPr>
              <w:rFonts w:cs="Palatino Linotype" w:ascii="Palatino Linotype" w:hAnsi="Palatino Linotype"/>
              <w:i/>
              <w:sz w:val="16"/>
              <w:szCs w:val="16"/>
            </w:rPr>
            <w:t xml:space="preserve">Strona </w:t>
          </w:r>
          <w:r>
            <w:rPr>
              <w:rFonts w:cs="Palatino Linotype"/>
              <w:bCs/>
              <w:i/>
              <w:sz w:val="16"/>
              <w:szCs w:val="16"/>
            </w:rPr>
            <w:fldChar w:fldCharType="begin"/>
          </w:r>
          <w:r>
            <w:rPr>
              <w:sz w:val="16"/>
              <w:i/>
              <w:szCs w:val="16"/>
              <w:bCs/>
              <w:rFonts w:cs="Palatino Linotype"/>
            </w:rPr>
            <w:instrText xml:space="preserve"> PAGE </w:instrText>
          </w:r>
          <w:r>
            <w:rPr>
              <w:sz w:val="16"/>
              <w:i/>
              <w:szCs w:val="16"/>
              <w:bCs/>
              <w:rFonts w:cs="Palatino Linotype"/>
            </w:rPr>
            <w:fldChar w:fldCharType="separate"/>
          </w:r>
          <w:r>
            <w:rPr>
              <w:sz w:val="16"/>
              <w:i/>
              <w:szCs w:val="16"/>
              <w:bCs/>
              <w:rFonts w:cs="Palatino Linotype"/>
            </w:rPr>
            <w:t>15</w:t>
          </w:r>
          <w:r>
            <w:rPr>
              <w:sz w:val="16"/>
              <w:i/>
              <w:szCs w:val="16"/>
              <w:bCs/>
              <w:rFonts w:cs="Palatino Linotype"/>
            </w:rPr>
            <w:fldChar w:fldCharType="end"/>
          </w:r>
        </w:p>
        <w:p>
          <w:pPr>
            <w:pStyle w:val="Footer"/>
            <w:widowControl w:val="false"/>
            <w:rPr>
              <w:rFonts w:ascii="Palatino Linotype" w:hAnsi="Palatino Linotype" w:cs="Palatino Linotype"/>
              <w:i/>
              <w:i/>
              <w:sz w:val="16"/>
              <w:szCs w:val="16"/>
            </w:rPr>
          </w:pPr>
          <w:r>
            <w:rPr>
              <w:rFonts w:cs="Palatino Linotype" w:ascii="Palatino Linotype" w:hAnsi="Palatino Linotype"/>
              <w:i/>
              <w:sz w:val="16"/>
              <w:szCs w:val="16"/>
            </w:rPr>
          </w:r>
        </w:p>
      </w:tc>
    </w:tr>
  </w:tbl>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drawing>
        <wp:anchor behindDoc="1" distT="0" distB="0" distL="114935" distR="0" simplePos="0" locked="0" layoutInCell="0" allowOverlap="1" relativeHeight="16">
          <wp:simplePos x="0" y="0"/>
          <wp:positionH relativeFrom="column">
            <wp:posOffset>31750</wp:posOffset>
          </wp:positionH>
          <wp:positionV relativeFrom="paragraph">
            <wp:posOffset>-449580</wp:posOffset>
          </wp:positionV>
          <wp:extent cx="5749925" cy="788035"/>
          <wp:effectExtent l="0" t="0" r="0" b="0"/>
          <wp:wrapTopAndBottom/>
          <wp:docPr id="1" name="Obraz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descr=""/>
                  <pic:cNvPicPr>
                    <a:picLocks noChangeAspect="1" noChangeArrowheads="1"/>
                  </pic:cNvPicPr>
                </pic:nvPicPr>
                <pic:blipFill>
                  <a:blip r:embed="rId1"/>
                  <a:srcRect l="-99" t="-712" r="-99" b="-712"/>
                  <a:stretch>
                    <a:fillRect/>
                  </a:stretch>
                </pic:blipFill>
                <pic:spPr bwMode="auto">
                  <a:xfrm>
                    <a:off x="0" y="0"/>
                    <a:ext cx="5749925" cy="788035"/>
                  </a:xfrm>
                  <a:prstGeom prst="rect">
                    <a:avLst/>
                  </a:prstGeom>
                </pic:spPr>
              </pic:pic>
            </a:graphicData>
          </a:graphic>
        </wp:anchor>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drawing>
        <wp:anchor behindDoc="1" distT="0" distB="0" distL="114935" distR="0" simplePos="0" locked="0" layoutInCell="0" allowOverlap="1" relativeHeight="16">
          <wp:simplePos x="0" y="0"/>
          <wp:positionH relativeFrom="column">
            <wp:posOffset>31750</wp:posOffset>
          </wp:positionH>
          <wp:positionV relativeFrom="paragraph">
            <wp:posOffset>-449580</wp:posOffset>
          </wp:positionV>
          <wp:extent cx="5749925" cy="788035"/>
          <wp:effectExtent l="0" t="0" r="0" b="0"/>
          <wp:wrapTopAndBottom/>
          <wp:docPr id="2" name="Obraz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1" descr=""/>
                  <pic:cNvPicPr>
                    <a:picLocks noChangeAspect="1" noChangeArrowheads="1"/>
                  </pic:cNvPicPr>
                </pic:nvPicPr>
                <pic:blipFill>
                  <a:blip r:embed="rId1"/>
                  <a:srcRect l="-99" t="-712" r="-99" b="-712"/>
                  <a:stretch>
                    <a:fillRect/>
                  </a:stretch>
                </pic:blipFill>
                <pic:spPr bwMode="auto">
                  <a:xfrm>
                    <a:off x="0" y="0"/>
                    <a:ext cx="5749925" cy="78803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sz w:val="20"/>
        <w:szCs w:val="20"/>
        <w:rFonts w:ascii="Palatino Linotype" w:hAnsi="Palatino Linotype"/>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decimal"/>
      <w:lvlText w:val="%1."/>
      <w:lvlJc w:val="left"/>
      <w:pPr>
        <w:tabs>
          <w:tab w:val="num" w:pos="0"/>
        </w:tabs>
        <w:ind w:left="720" w:hanging="360"/>
      </w:pPr>
      <w:rPr>
        <w:sz w:val="20"/>
        <w:szCs w:val="20"/>
        <w:rFonts w:ascii="Palatino Linotype" w:hAnsi="Palatino Linotype" w:cs="Times New Roman"/>
      </w:rPr>
    </w:lvl>
    <w:lvl w:ilvl="1">
      <w:start w:val="1"/>
      <w:numFmt w:val="decimal"/>
      <w:lvlText w:val="%2."/>
      <w:lvlJc w:val="left"/>
      <w:pPr>
        <w:tabs>
          <w:tab w:val="num" w:pos="0"/>
        </w:tabs>
        <w:ind w:left="1440" w:hanging="360"/>
      </w:pPr>
      <w:rPr>
        <w:sz w:val="20"/>
        <w:szCs w:val="20"/>
        <w:rFonts w:ascii="Palatino Linotype" w:hAnsi="Palatino Linotype" w:cs="Times New Roman"/>
      </w:rPr>
    </w:lvl>
    <w:lvl w:ilvl="2">
      <w:start w:val="1"/>
      <w:numFmt w:val="lowerRoman"/>
      <w:lvlText w:val="%3."/>
      <w:lvlJc w:val="right"/>
      <w:pPr>
        <w:tabs>
          <w:tab w:val="num" w:pos="0"/>
        </w:tabs>
        <w:ind w:left="2160" w:hanging="180"/>
      </w:pPr>
      <w:rPr>
        <w:sz w:val="20"/>
        <w:szCs w:val="20"/>
        <w:rFonts w:ascii="Palatino Linotype" w:hAnsi="Palatino Linotype" w:cs="Times New Roman"/>
      </w:rPr>
    </w:lvl>
    <w:lvl w:ilvl="3">
      <w:start w:val="1"/>
      <w:numFmt w:val="decimal"/>
      <w:lvlText w:val="%4."/>
      <w:lvlJc w:val="left"/>
      <w:pPr>
        <w:tabs>
          <w:tab w:val="num" w:pos="0"/>
        </w:tabs>
        <w:ind w:left="2880" w:hanging="360"/>
      </w:pPr>
      <w:rPr>
        <w:sz w:val="20"/>
        <w:szCs w:val="20"/>
        <w:rFonts w:ascii="Palatino Linotype" w:hAnsi="Palatino Linotype" w:cs="Times New Roman"/>
      </w:rPr>
    </w:lvl>
    <w:lvl w:ilvl="4">
      <w:start w:val="1"/>
      <w:numFmt w:val="lowerLetter"/>
      <w:lvlText w:val="%5."/>
      <w:lvlJc w:val="left"/>
      <w:pPr>
        <w:tabs>
          <w:tab w:val="num" w:pos="0"/>
        </w:tabs>
        <w:ind w:left="3600" w:hanging="360"/>
      </w:pPr>
      <w:rPr>
        <w:sz w:val="20"/>
        <w:szCs w:val="20"/>
        <w:rFonts w:ascii="Palatino Linotype" w:hAnsi="Palatino Linotype" w:cs="Times New Roman"/>
      </w:rPr>
    </w:lvl>
    <w:lvl w:ilvl="5">
      <w:start w:val="1"/>
      <w:numFmt w:val="lowerRoman"/>
      <w:lvlText w:val="%6."/>
      <w:lvlJc w:val="right"/>
      <w:pPr>
        <w:tabs>
          <w:tab w:val="num" w:pos="0"/>
        </w:tabs>
        <w:ind w:left="4320" w:hanging="180"/>
      </w:pPr>
      <w:rPr>
        <w:sz w:val="20"/>
        <w:szCs w:val="20"/>
        <w:rFonts w:ascii="Palatino Linotype" w:hAnsi="Palatino Linotype" w:cs="Times New Roman"/>
      </w:rPr>
    </w:lvl>
    <w:lvl w:ilvl="6">
      <w:start w:val="1"/>
      <w:numFmt w:val="decimal"/>
      <w:lvlText w:val="%7."/>
      <w:lvlJc w:val="left"/>
      <w:pPr>
        <w:tabs>
          <w:tab w:val="num" w:pos="0"/>
        </w:tabs>
        <w:ind w:left="5040" w:hanging="360"/>
      </w:pPr>
      <w:rPr>
        <w:sz w:val="20"/>
        <w:szCs w:val="20"/>
        <w:rFonts w:ascii="Palatino Linotype" w:hAnsi="Palatino Linotype" w:cs="Times New Roman"/>
      </w:rPr>
    </w:lvl>
    <w:lvl w:ilvl="7">
      <w:start w:val="1"/>
      <w:numFmt w:val="lowerLetter"/>
      <w:lvlText w:val="%8."/>
      <w:lvlJc w:val="left"/>
      <w:pPr>
        <w:tabs>
          <w:tab w:val="num" w:pos="0"/>
        </w:tabs>
        <w:ind w:left="5760" w:hanging="360"/>
      </w:pPr>
      <w:rPr>
        <w:sz w:val="20"/>
        <w:szCs w:val="20"/>
        <w:rFonts w:ascii="Palatino Linotype" w:hAnsi="Palatino Linotype" w:cs="Times New Roman"/>
      </w:rPr>
    </w:lvl>
    <w:lvl w:ilvl="8">
      <w:start w:val="1"/>
      <w:numFmt w:val="lowerRoman"/>
      <w:lvlText w:val="%9."/>
      <w:lvlJc w:val="right"/>
      <w:pPr>
        <w:tabs>
          <w:tab w:val="num" w:pos="0"/>
        </w:tabs>
        <w:ind w:left="6480" w:hanging="180"/>
      </w:pPr>
      <w:rPr>
        <w:sz w:val="20"/>
        <w:szCs w:val="20"/>
        <w:rFonts w:ascii="Palatino Linotype" w:hAnsi="Palatino Linotype" w:cs="Times New Roman"/>
      </w:rPr>
    </w:lvl>
  </w:abstractNum>
  <w:abstractNum w:abstractNumId="3">
    <w:lvl w:ilvl="0">
      <w:start w:val="1"/>
      <w:numFmt w:val="decimal"/>
      <w:lvlText w:val="%1."/>
      <w:lvlJc w:val="left"/>
      <w:pPr>
        <w:tabs>
          <w:tab w:val="num" w:pos="720"/>
        </w:tabs>
        <w:ind w:left="720" w:hanging="360"/>
      </w:pPr>
      <w:rPr>
        <w:sz w:val="20"/>
        <w:i w:val="false"/>
        <w:b w:val="false"/>
        <w:szCs w:val="20"/>
        <w:iCs w:val="false"/>
        <w:bCs w:val="false"/>
        <w:rFonts w:ascii="Palatino Linotype" w:hAnsi="Palatino Linotype" w:cs="Times New Roman"/>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0"/>
        </w:tabs>
        <w:ind w:left="450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720"/>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NSimSun" w:cs="Lucida Sans"/>
        <w:sz w:val="24"/>
        <w:szCs w:val="24"/>
        <w:lang w:val="pl-PL"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4"/>
      <w:lang w:val="pl-PL" w:eastAsia="zh-CN" w:bidi="ar-SA"/>
    </w:rPr>
  </w:style>
  <w:style w:type="paragraph" w:styleId="Heading1">
    <w:name w:val="Heading 1"/>
    <w:basedOn w:val="Normal"/>
    <w:next w:val="Normal"/>
    <w:qFormat/>
    <w:pPr>
      <w:keepNext w:val="true"/>
      <w:widowControl w:val="false"/>
      <w:numPr>
        <w:ilvl w:val="0"/>
        <w:numId w:val="1"/>
      </w:numPr>
      <w:ind w:hanging="0" w:left="3480"/>
      <w:outlineLvl w:val="0"/>
    </w:pPr>
    <w:rPr>
      <w:rFonts w:eastAsia="SimSun;宋体"/>
      <w:b/>
      <w:bCs/>
      <w:sz w:val="20"/>
      <w:szCs w:val="20"/>
    </w:rPr>
  </w:style>
  <w:style w:type="character" w:styleId="DefaultParagraphFont" w:default="1">
    <w:name w:val="Default Paragraph Font"/>
    <w:uiPriority w:val="1"/>
    <w:unhideWhenUsed/>
    <w:qFormat/>
    <w:rPr/>
  </w:style>
  <w:style w:type="character" w:styleId="WW8Num1z0" w:customStyle="1">
    <w:name w:val="WW8Num1z0"/>
    <w:qFormat/>
    <w:rPr/>
  </w:style>
  <w:style w:type="character" w:styleId="WW8Num2z0" w:customStyle="1">
    <w:name w:val="WW8Num2z0"/>
    <w:qFormat/>
    <w:rPr>
      <w:rFonts w:ascii="Palatino Linotype" w:hAnsi="Palatino Linotype" w:cs="Times New Roman"/>
      <w:sz w:val="20"/>
      <w:szCs w:val="20"/>
    </w:rPr>
  </w:style>
  <w:style w:type="character" w:styleId="WW8Num3z0" w:customStyle="1">
    <w:name w:val="WW8Num3z0"/>
    <w:qFormat/>
    <w:rPr>
      <w:rFonts w:ascii="Palatino Linotype" w:hAnsi="Palatino Linotype" w:cs="Times New Roman"/>
      <w:b w:val="false"/>
      <w:bCs w:val="false"/>
      <w:i w:val="false"/>
      <w:iCs w:val="false"/>
      <w:sz w:val="20"/>
      <w:szCs w:val="20"/>
    </w:rPr>
  </w:style>
  <w:style w:type="character" w:styleId="WW8Num4z0" w:customStyle="1">
    <w:name w:val="WW8Num4z0"/>
    <w:qFormat/>
    <w:rPr>
      <w:rFonts w:cs="Times New Roman"/>
    </w:rPr>
  </w:style>
  <w:style w:type="character" w:styleId="WW8Num5z0" w:customStyle="1">
    <w:name w:val="WW8Num5z0"/>
    <w:qFormat/>
    <w:rPr>
      <w:rFonts w:cs="Times New Roman"/>
    </w:rPr>
  </w:style>
  <w:style w:type="character" w:styleId="WW8Num6z0" w:customStyle="1">
    <w:name w:val="WW8Num6z0"/>
    <w:qFormat/>
    <w:rPr>
      <w:rFonts w:ascii="Palatino Linotype" w:hAnsi="Palatino Linotype"/>
      <w:sz w:val="16"/>
      <w:szCs w:val="16"/>
    </w:rPr>
  </w:style>
  <w:style w:type="character" w:styleId="WW8Num6z1" w:customStyle="1">
    <w:name w:val="WW8Num6z1"/>
    <w:qFormat/>
    <w:rPr/>
  </w:style>
  <w:style w:type="character" w:styleId="WW8Num6z2" w:customStyle="1">
    <w:name w:val="WW8Num6z2"/>
    <w:qFormat/>
    <w:rPr/>
  </w:style>
  <w:style w:type="character" w:styleId="WW8Num6z3" w:customStyle="1">
    <w:name w:val="WW8Num6z3"/>
    <w:qFormat/>
    <w:rPr/>
  </w:style>
  <w:style w:type="character" w:styleId="WW8Num6z4" w:customStyle="1">
    <w:name w:val="WW8Num6z4"/>
    <w:qFormat/>
    <w:rPr/>
  </w:style>
  <w:style w:type="character" w:styleId="WW8Num6z5" w:customStyle="1">
    <w:name w:val="WW8Num6z5"/>
    <w:qFormat/>
    <w:rPr/>
  </w:style>
  <w:style w:type="character" w:styleId="WW8Num6z6" w:customStyle="1">
    <w:name w:val="WW8Num6z6"/>
    <w:qFormat/>
    <w:rPr/>
  </w:style>
  <w:style w:type="character" w:styleId="WW8Num6z7" w:customStyle="1">
    <w:name w:val="WW8Num6z7"/>
    <w:qFormat/>
    <w:rPr/>
  </w:style>
  <w:style w:type="character" w:styleId="WW8Num6z8" w:customStyle="1">
    <w:name w:val="WW8Num6z8"/>
    <w:qFormat/>
    <w:rPr/>
  </w:style>
  <w:style w:type="character" w:styleId="WW8Num7z0" w:customStyle="1">
    <w:name w:val="WW8Num7z0"/>
    <w:qFormat/>
    <w:rPr/>
  </w:style>
  <w:style w:type="character" w:styleId="WW8Num7z1" w:customStyle="1">
    <w:name w:val="WW8Num7z1"/>
    <w:qFormat/>
    <w:rPr/>
  </w:style>
  <w:style w:type="character" w:styleId="WW8Num7z2" w:customStyle="1">
    <w:name w:val="WW8Num7z2"/>
    <w:qFormat/>
    <w:rPr/>
  </w:style>
  <w:style w:type="character" w:styleId="WW8Num7z3" w:customStyle="1">
    <w:name w:val="WW8Num7z3"/>
    <w:qFormat/>
    <w:rPr/>
  </w:style>
  <w:style w:type="character" w:styleId="WW8Num7z4" w:customStyle="1">
    <w:name w:val="WW8Num7z4"/>
    <w:qFormat/>
    <w:rPr/>
  </w:style>
  <w:style w:type="character" w:styleId="WW8Num7z5" w:customStyle="1">
    <w:name w:val="WW8Num7z5"/>
    <w:qFormat/>
    <w:rPr/>
  </w:style>
  <w:style w:type="character" w:styleId="WW8Num7z6" w:customStyle="1">
    <w:name w:val="WW8Num7z6"/>
    <w:qFormat/>
    <w:rPr/>
  </w:style>
  <w:style w:type="character" w:styleId="WW8Num7z7" w:customStyle="1">
    <w:name w:val="WW8Num7z7"/>
    <w:qFormat/>
    <w:rPr/>
  </w:style>
  <w:style w:type="character" w:styleId="WW8Num7z8" w:customStyle="1">
    <w:name w:val="WW8Num7z8"/>
    <w:qFormat/>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4z1" w:customStyle="1">
    <w:name w:val="WW8Num4z1"/>
    <w:qFormat/>
    <w:rPr/>
  </w:style>
  <w:style w:type="character" w:styleId="WW8Num4z2" w:customStyle="1">
    <w:name w:val="WW8Num4z2"/>
    <w:qFormat/>
    <w:rPr/>
  </w:style>
  <w:style w:type="character" w:styleId="WW8Num4z3" w:customStyle="1">
    <w:name w:val="WW8Num4z3"/>
    <w:qFormat/>
    <w:rPr/>
  </w:style>
  <w:style w:type="character" w:styleId="WW8Num4z4" w:customStyle="1">
    <w:name w:val="WW8Num4z4"/>
    <w:qFormat/>
    <w:rPr/>
  </w:style>
  <w:style w:type="character" w:styleId="WW8Num4z5" w:customStyle="1">
    <w:name w:val="WW8Num4z5"/>
    <w:qFormat/>
    <w:rPr/>
  </w:style>
  <w:style w:type="character" w:styleId="WW8Num4z6" w:customStyle="1">
    <w:name w:val="WW8Num4z6"/>
    <w:qFormat/>
    <w:rPr/>
  </w:style>
  <w:style w:type="character" w:styleId="WW8Num4z7" w:customStyle="1">
    <w:name w:val="WW8Num4z7"/>
    <w:qFormat/>
    <w:rPr/>
  </w:style>
  <w:style w:type="character" w:styleId="WW8Num4z8" w:customStyle="1">
    <w:name w:val="WW8Num4z8"/>
    <w:qFormat/>
    <w:rPr/>
  </w:style>
  <w:style w:type="character" w:styleId="WW8Num5z1" w:customStyle="1">
    <w:name w:val="WW8Num5z1"/>
    <w:qFormat/>
    <w:rPr>
      <w:rFonts w:cs="Times New Roman"/>
    </w:rPr>
  </w:style>
  <w:style w:type="character" w:styleId="WW8Num8z0" w:customStyle="1">
    <w:name w:val="WW8Num8z0"/>
    <w:qFormat/>
    <w:rPr>
      <w:rFonts w:cs="Times New Roman"/>
      <w:b w:val="false"/>
      <w:sz w:val="20"/>
      <w:szCs w:val="20"/>
    </w:rPr>
  </w:style>
  <w:style w:type="character" w:styleId="WW8Num8z1" w:customStyle="1">
    <w:name w:val="WW8Num8z1"/>
    <w:qFormat/>
    <w:rPr>
      <w:rFonts w:cs="Times New Roman"/>
    </w:rPr>
  </w:style>
  <w:style w:type="character" w:styleId="WW8Num9z0" w:customStyle="1">
    <w:name w:val="WW8Num9z0"/>
    <w:qFormat/>
    <w:rPr>
      <w:rFonts w:cs="Times New Roman"/>
      <w:b w:val="false"/>
    </w:rPr>
  </w:style>
  <w:style w:type="character" w:styleId="WW8Num9z1" w:customStyle="1">
    <w:name w:val="WW8Num9z1"/>
    <w:qFormat/>
    <w:rPr>
      <w:rFonts w:cs="Times New Roman"/>
    </w:rPr>
  </w:style>
  <w:style w:type="character" w:styleId="WW8Num9z2" w:customStyle="1">
    <w:name w:val="WW8Num9z2"/>
    <w:qFormat/>
    <w:rPr>
      <w:rFonts w:cs="Times New Roman"/>
    </w:rPr>
  </w:style>
  <w:style w:type="character" w:styleId="WW8Num10z0" w:customStyle="1">
    <w:name w:val="WW8Num10z0"/>
    <w:qFormat/>
    <w:rPr>
      <w:rFonts w:ascii="Times New Roman" w:hAnsi="Times New Roman" w:cs="Times New Roman"/>
      <w:sz w:val="24"/>
    </w:rPr>
  </w:style>
  <w:style w:type="character" w:styleId="WW8Num10z1" w:customStyle="1">
    <w:name w:val="WW8Num10z1"/>
    <w:qFormat/>
    <w:rPr>
      <w:rFonts w:cs="Times New Roman"/>
    </w:rPr>
  </w:style>
  <w:style w:type="character" w:styleId="WW8Num11z0" w:customStyle="1">
    <w:name w:val="WW8Num11z0"/>
    <w:qFormat/>
    <w:rPr>
      <w:rFonts w:cs="Times New Roman"/>
    </w:rPr>
  </w:style>
  <w:style w:type="character" w:styleId="WW8Num12z0" w:customStyle="1">
    <w:name w:val="WW8Num12z0"/>
    <w:qFormat/>
    <w:rPr>
      <w:rFonts w:cs="Times New Roman"/>
    </w:rPr>
  </w:style>
  <w:style w:type="character" w:styleId="WW8Num13z0" w:customStyle="1">
    <w:name w:val="WW8Num13z0"/>
    <w:qFormat/>
    <w:rPr>
      <w:rFonts w:cs="Times New Roman"/>
      <w:b w:val="false"/>
      <w:sz w:val="20"/>
      <w:szCs w:val="20"/>
    </w:rPr>
  </w:style>
  <w:style w:type="character" w:styleId="WW8Num13z1" w:customStyle="1">
    <w:name w:val="WW8Num13z1"/>
    <w:qFormat/>
    <w:rPr>
      <w:rFonts w:cs="Times New Roman"/>
    </w:rPr>
  </w:style>
  <w:style w:type="character" w:styleId="WW8Num14z0" w:customStyle="1">
    <w:name w:val="WW8Num14z0"/>
    <w:qFormat/>
    <w:rPr>
      <w:rFonts w:ascii="Palatino Linotype" w:hAnsi="Palatino Linotype" w:cs="Palatino Linotype"/>
      <w:b w:val="false"/>
      <w:sz w:val="20"/>
      <w:szCs w:val="20"/>
    </w:rPr>
  </w:style>
  <w:style w:type="character" w:styleId="WW8Num14z1" w:customStyle="1">
    <w:name w:val="WW8Num14z1"/>
    <w:qFormat/>
    <w:rPr/>
  </w:style>
  <w:style w:type="character" w:styleId="WW8Num14z2" w:customStyle="1">
    <w:name w:val="WW8Num14z2"/>
    <w:qFormat/>
    <w:rPr/>
  </w:style>
  <w:style w:type="character" w:styleId="WW8Num14z3" w:customStyle="1">
    <w:name w:val="WW8Num14z3"/>
    <w:qFormat/>
    <w:rPr/>
  </w:style>
  <w:style w:type="character" w:styleId="WW8Num14z4" w:customStyle="1">
    <w:name w:val="WW8Num14z4"/>
    <w:qFormat/>
    <w:rPr/>
  </w:style>
  <w:style w:type="character" w:styleId="WW8Num14z5" w:customStyle="1">
    <w:name w:val="WW8Num14z5"/>
    <w:qFormat/>
    <w:rPr/>
  </w:style>
  <w:style w:type="character" w:styleId="WW8Num14z6" w:customStyle="1">
    <w:name w:val="WW8Num14z6"/>
    <w:qFormat/>
    <w:rPr/>
  </w:style>
  <w:style w:type="character" w:styleId="WW8Num14z7" w:customStyle="1">
    <w:name w:val="WW8Num14z7"/>
    <w:qFormat/>
    <w:rPr/>
  </w:style>
  <w:style w:type="character" w:styleId="WW8Num14z8" w:customStyle="1">
    <w:name w:val="WW8Num14z8"/>
    <w:qFormat/>
    <w:rPr/>
  </w:style>
  <w:style w:type="character" w:styleId="WW8Num15z0" w:customStyle="1">
    <w:name w:val="WW8Num15z0"/>
    <w:qFormat/>
    <w:rPr>
      <w:rFonts w:cs="Times New Roman"/>
    </w:rPr>
  </w:style>
  <w:style w:type="character" w:styleId="WW8Num16z0" w:customStyle="1">
    <w:name w:val="WW8Num16z0"/>
    <w:qFormat/>
    <w:rPr>
      <w:rFonts w:cs="Times New Roman"/>
    </w:rPr>
  </w:style>
  <w:style w:type="character" w:styleId="WW8Num16z1" w:customStyle="1">
    <w:name w:val="WW8Num16z1"/>
    <w:qFormat/>
    <w:rPr/>
  </w:style>
  <w:style w:type="character" w:styleId="WW8Num16z2" w:customStyle="1">
    <w:name w:val="WW8Num16z2"/>
    <w:qFormat/>
    <w:rPr/>
  </w:style>
  <w:style w:type="character" w:styleId="WW8Num16z3" w:customStyle="1">
    <w:name w:val="WW8Num16z3"/>
    <w:qFormat/>
    <w:rPr/>
  </w:style>
  <w:style w:type="character" w:styleId="WW8Num16z4" w:customStyle="1">
    <w:name w:val="WW8Num16z4"/>
    <w:qFormat/>
    <w:rPr/>
  </w:style>
  <w:style w:type="character" w:styleId="WW8Num16z5" w:customStyle="1">
    <w:name w:val="WW8Num16z5"/>
    <w:qFormat/>
    <w:rPr/>
  </w:style>
  <w:style w:type="character" w:styleId="WW8Num16z6" w:customStyle="1">
    <w:name w:val="WW8Num16z6"/>
    <w:qFormat/>
    <w:rPr/>
  </w:style>
  <w:style w:type="character" w:styleId="WW8Num16z7" w:customStyle="1">
    <w:name w:val="WW8Num16z7"/>
    <w:qFormat/>
    <w:rPr/>
  </w:style>
  <w:style w:type="character" w:styleId="WW8Num16z8" w:customStyle="1">
    <w:name w:val="WW8Num16z8"/>
    <w:qFormat/>
    <w:rPr/>
  </w:style>
  <w:style w:type="character" w:styleId="WW8Num17z0" w:customStyle="1">
    <w:name w:val="WW8Num17z0"/>
    <w:qFormat/>
    <w:rPr>
      <w:rFonts w:cs="Times New Roman"/>
    </w:rPr>
  </w:style>
  <w:style w:type="character" w:styleId="WW8Num17z1" w:customStyle="1">
    <w:name w:val="WW8Num17z1"/>
    <w:qFormat/>
    <w:rPr/>
  </w:style>
  <w:style w:type="character" w:styleId="WW8Num17z2" w:customStyle="1">
    <w:name w:val="WW8Num17z2"/>
    <w:qFormat/>
    <w:rPr/>
  </w:style>
  <w:style w:type="character" w:styleId="WW8Num17z3" w:customStyle="1">
    <w:name w:val="WW8Num17z3"/>
    <w:qFormat/>
    <w:rPr/>
  </w:style>
  <w:style w:type="character" w:styleId="WW8Num17z4" w:customStyle="1">
    <w:name w:val="WW8Num17z4"/>
    <w:qFormat/>
    <w:rPr/>
  </w:style>
  <w:style w:type="character" w:styleId="WW8Num17z5" w:customStyle="1">
    <w:name w:val="WW8Num17z5"/>
    <w:qFormat/>
    <w:rPr/>
  </w:style>
  <w:style w:type="character" w:styleId="WW8Num17z6" w:customStyle="1">
    <w:name w:val="WW8Num17z6"/>
    <w:qFormat/>
    <w:rPr/>
  </w:style>
  <w:style w:type="character" w:styleId="WW8Num17z7" w:customStyle="1">
    <w:name w:val="WW8Num17z7"/>
    <w:qFormat/>
    <w:rPr/>
  </w:style>
  <w:style w:type="character" w:styleId="WW8Num17z8" w:customStyle="1">
    <w:name w:val="WW8Num17z8"/>
    <w:qFormat/>
    <w:rPr/>
  </w:style>
  <w:style w:type="character" w:styleId="WW8Num18z0" w:customStyle="1">
    <w:name w:val="WW8Num18z0"/>
    <w:qFormat/>
    <w:rPr>
      <w:b w:val="false"/>
      <w:sz w:val="20"/>
      <w:szCs w:val="20"/>
    </w:rPr>
  </w:style>
  <w:style w:type="character" w:styleId="WW8Num18z1" w:customStyle="1">
    <w:name w:val="WW8Num18z1"/>
    <w:qFormat/>
    <w:rPr/>
  </w:style>
  <w:style w:type="character" w:styleId="WW8Num18z2" w:customStyle="1">
    <w:name w:val="WW8Num18z2"/>
    <w:qFormat/>
    <w:rPr/>
  </w:style>
  <w:style w:type="character" w:styleId="WW8Num18z3" w:customStyle="1">
    <w:name w:val="WW8Num18z3"/>
    <w:qFormat/>
    <w:rPr/>
  </w:style>
  <w:style w:type="character" w:styleId="WW8Num18z4" w:customStyle="1">
    <w:name w:val="WW8Num18z4"/>
    <w:qFormat/>
    <w:rPr/>
  </w:style>
  <w:style w:type="character" w:styleId="WW8Num18z5" w:customStyle="1">
    <w:name w:val="WW8Num18z5"/>
    <w:qFormat/>
    <w:rPr/>
  </w:style>
  <w:style w:type="character" w:styleId="WW8Num18z6" w:customStyle="1">
    <w:name w:val="WW8Num18z6"/>
    <w:qFormat/>
    <w:rPr/>
  </w:style>
  <w:style w:type="character" w:styleId="WW8Num18z7" w:customStyle="1">
    <w:name w:val="WW8Num18z7"/>
    <w:qFormat/>
    <w:rPr/>
  </w:style>
  <w:style w:type="character" w:styleId="WW8Num18z8" w:customStyle="1">
    <w:name w:val="WW8Num18z8"/>
    <w:qFormat/>
    <w:rPr/>
  </w:style>
  <w:style w:type="character" w:styleId="WW8Num19z0" w:customStyle="1">
    <w:name w:val="WW8Num19z0"/>
    <w:qFormat/>
    <w:rPr>
      <w:rFonts w:cs="Times New Roman"/>
    </w:rPr>
  </w:style>
  <w:style w:type="character" w:styleId="WW8Num20z0" w:customStyle="1">
    <w:name w:val="WW8Num20z0"/>
    <w:qFormat/>
    <w:rPr/>
  </w:style>
  <w:style w:type="character" w:styleId="WW8Num20z1" w:customStyle="1">
    <w:name w:val="WW8Num20z1"/>
    <w:qFormat/>
    <w:rPr/>
  </w:style>
  <w:style w:type="character" w:styleId="WW8Num20z2" w:customStyle="1">
    <w:name w:val="WW8Num20z2"/>
    <w:qFormat/>
    <w:rPr/>
  </w:style>
  <w:style w:type="character" w:styleId="WW8Num20z3" w:customStyle="1">
    <w:name w:val="WW8Num20z3"/>
    <w:qFormat/>
    <w:rPr/>
  </w:style>
  <w:style w:type="character" w:styleId="WW8Num20z4" w:customStyle="1">
    <w:name w:val="WW8Num20z4"/>
    <w:qFormat/>
    <w:rPr/>
  </w:style>
  <w:style w:type="character" w:styleId="WW8Num20z5" w:customStyle="1">
    <w:name w:val="WW8Num20z5"/>
    <w:qFormat/>
    <w:rPr/>
  </w:style>
  <w:style w:type="character" w:styleId="WW8Num20z6" w:customStyle="1">
    <w:name w:val="WW8Num20z6"/>
    <w:qFormat/>
    <w:rPr/>
  </w:style>
  <w:style w:type="character" w:styleId="WW8Num20z7" w:customStyle="1">
    <w:name w:val="WW8Num20z7"/>
    <w:qFormat/>
    <w:rPr/>
  </w:style>
  <w:style w:type="character" w:styleId="WW8Num20z8" w:customStyle="1">
    <w:name w:val="WW8Num20z8"/>
    <w:qFormat/>
    <w:rPr/>
  </w:style>
  <w:style w:type="character" w:styleId="WW8Num21z0" w:customStyle="1">
    <w:name w:val="WW8Num21z0"/>
    <w:qFormat/>
    <w:rPr>
      <w:rFonts w:cs="Times New Roman"/>
    </w:rPr>
  </w:style>
  <w:style w:type="character" w:styleId="WW8Num21z1" w:customStyle="1">
    <w:name w:val="WW8Num21z1"/>
    <w:qFormat/>
    <w:rPr>
      <w:rFonts w:cs="Times New Roman"/>
    </w:rPr>
  </w:style>
  <w:style w:type="character" w:styleId="WW8Num22z0" w:customStyle="1">
    <w:name w:val="WW8Num22z0"/>
    <w:qFormat/>
    <w:rPr>
      <w:rFonts w:ascii="Palatino Linotype" w:hAnsi="Palatino Linotype" w:cs="Times New Roman"/>
      <w:sz w:val="20"/>
      <w:szCs w:val="20"/>
    </w:rPr>
  </w:style>
  <w:style w:type="character" w:styleId="WW8Num23z0" w:customStyle="1">
    <w:name w:val="WW8Num23z0"/>
    <w:qFormat/>
    <w:rPr>
      <w:rFonts w:cs="Times New Roman"/>
      <w:b w:val="false"/>
      <w:sz w:val="18"/>
      <w:szCs w:val="18"/>
    </w:rPr>
  </w:style>
  <w:style w:type="character" w:styleId="WW8Num23z2" w:customStyle="1">
    <w:name w:val="WW8Num23z2"/>
    <w:qFormat/>
    <w:rPr>
      <w:rFonts w:cs="Times New Roman"/>
    </w:rPr>
  </w:style>
  <w:style w:type="character" w:styleId="WW8Num24z0" w:customStyle="1">
    <w:name w:val="WW8Num24z0"/>
    <w:qFormat/>
    <w:rPr>
      <w:rFonts w:ascii="Palatino Linotype" w:hAnsi="Palatino Linotype" w:cs="Times New Roman"/>
      <w:sz w:val="20"/>
      <w:szCs w:val="20"/>
    </w:rPr>
  </w:style>
  <w:style w:type="character" w:styleId="WW8Num25z0" w:customStyle="1">
    <w:name w:val="WW8Num25z0"/>
    <w:qFormat/>
    <w:rPr>
      <w:rFonts w:cs="Times New Roman"/>
    </w:rPr>
  </w:style>
  <w:style w:type="character" w:styleId="WW8Num25z1" w:customStyle="1">
    <w:name w:val="WW8Num25z1"/>
    <w:qFormat/>
    <w:rPr>
      <w:rFonts w:cs="Times New Roman"/>
    </w:rPr>
  </w:style>
  <w:style w:type="character" w:styleId="WW8Num26z0" w:customStyle="1">
    <w:name w:val="WW8Num26z0"/>
    <w:qFormat/>
    <w:rPr/>
  </w:style>
  <w:style w:type="character" w:styleId="WW8Num26z1" w:customStyle="1">
    <w:name w:val="WW8Num26z1"/>
    <w:qFormat/>
    <w:rPr/>
  </w:style>
  <w:style w:type="character" w:styleId="WW8Num26z2" w:customStyle="1">
    <w:name w:val="WW8Num26z2"/>
    <w:qFormat/>
    <w:rPr/>
  </w:style>
  <w:style w:type="character" w:styleId="WW8Num26z3" w:customStyle="1">
    <w:name w:val="WW8Num26z3"/>
    <w:qFormat/>
    <w:rPr/>
  </w:style>
  <w:style w:type="character" w:styleId="WW8Num26z4" w:customStyle="1">
    <w:name w:val="WW8Num26z4"/>
    <w:qFormat/>
    <w:rPr/>
  </w:style>
  <w:style w:type="character" w:styleId="WW8Num26z5" w:customStyle="1">
    <w:name w:val="WW8Num26z5"/>
    <w:qFormat/>
    <w:rPr/>
  </w:style>
  <w:style w:type="character" w:styleId="WW8Num26z6" w:customStyle="1">
    <w:name w:val="WW8Num26z6"/>
    <w:qFormat/>
    <w:rPr/>
  </w:style>
  <w:style w:type="character" w:styleId="WW8Num26z7" w:customStyle="1">
    <w:name w:val="WW8Num26z7"/>
    <w:qFormat/>
    <w:rPr/>
  </w:style>
  <w:style w:type="character" w:styleId="WW8Num26z8" w:customStyle="1">
    <w:name w:val="WW8Num26z8"/>
    <w:qFormat/>
    <w:rPr/>
  </w:style>
  <w:style w:type="character" w:styleId="WW8Num27z0" w:customStyle="1">
    <w:name w:val="WW8Num27z0"/>
    <w:qFormat/>
    <w:rPr/>
  </w:style>
  <w:style w:type="character" w:styleId="WW8Num27z1" w:customStyle="1">
    <w:name w:val="WW8Num27z1"/>
    <w:qFormat/>
    <w:rPr/>
  </w:style>
  <w:style w:type="character" w:styleId="WW8Num27z2" w:customStyle="1">
    <w:name w:val="WW8Num27z2"/>
    <w:qFormat/>
    <w:rPr/>
  </w:style>
  <w:style w:type="character" w:styleId="WW8Num27z3" w:customStyle="1">
    <w:name w:val="WW8Num27z3"/>
    <w:qFormat/>
    <w:rPr/>
  </w:style>
  <w:style w:type="character" w:styleId="WW8Num27z4" w:customStyle="1">
    <w:name w:val="WW8Num27z4"/>
    <w:qFormat/>
    <w:rPr/>
  </w:style>
  <w:style w:type="character" w:styleId="WW8Num27z5" w:customStyle="1">
    <w:name w:val="WW8Num27z5"/>
    <w:qFormat/>
    <w:rPr/>
  </w:style>
  <w:style w:type="character" w:styleId="WW8Num27z6" w:customStyle="1">
    <w:name w:val="WW8Num27z6"/>
    <w:qFormat/>
    <w:rPr/>
  </w:style>
  <w:style w:type="character" w:styleId="WW8Num27z7" w:customStyle="1">
    <w:name w:val="WW8Num27z7"/>
    <w:qFormat/>
    <w:rPr/>
  </w:style>
  <w:style w:type="character" w:styleId="WW8Num27z8" w:customStyle="1">
    <w:name w:val="WW8Num27z8"/>
    <w:qFormat/>
    <w:rPr/>
  </w:style>
  <w:style w:type="character" w:styleId="WW8Num28z0" w:customStyle="1">
    <w:name w:val="WW8Num28z0"/>
    <w:qFormat/>
    <w:rPr>
      <w:b w:val="false"/>
    </w:rPr>
  </w:style>
  <w:style w:type="character" w:styleId="WW8Num28z1" w:customStyle="1">
    <w:name w:val="WW8Num28z1"/>
    <w:qFormat/>
    <w:rPr/>
  </w:style>
  <w:style w:type="character" w:styleId="WW8Num28z2" w:customStyle="1">
    <w:name w:val="WW8Num28z2"/>
    <w:qFormat/>
    <w:rPr/>
  </w:style>
  <w:style w:type="character" w:styleId="WW8Num28z3" w:customStyle="1">
    <w:name w:val="WW8Num28z3"/>
    <w:qFormat/>
    <w:rPr/>
  </w:style>
  <w:style w:type="character" w:styleId="WW8Num28z4" w:customStyle="1">
    <w:name w:val="WW8Num28z4"/>
    <w:qFormat/>
    <w:rPr/>
  </w:style>
  <w:style w:type="character" w:styleId="WW8Num28z5" w:customStyle="1">
    <w:name w:val="WW8Num28z5"/>
    <w:qFormat/>
    <w:rPr/>
  </w:style>
  <w:style w:type="character" w:styleId="WW8Num28z6" w:customStyle="1">
    <w:name w:val="WW8Num28z6"/>
    <w:qFormat/>
    <w:rPr/>
  </w:style>
  <w:style w:type="character" w:styleId="WW8Num28z7" w:customStyle="1">
    <w:name w:val="WW8Num28z7"/>
    <w:qFormat/>
    <w:rPr/>
  </w:style>
  <w:style w:type="character" w:styleId="WW8Num28z8" w:customStyle="1">
    <w:name w:val="WW8Num28z8"/>
    <w:qFormat/>
    <w:rPr/>
  </w:style>
  <w:style w:type="character" w:styleId="WW8Num29z0" w:customStyle="1">
    <w:name w:val="WW8Num29z0"/>
    <w:qFormat/>
    <w:rPr>
      <w:rFonts w:cs="Times New Roman"/>
    </w:rPr>
  </w:style>
  <w:style w:type="character" w:styleId="WW8Num30z0" w:customStyle="1">
    <w:name w:val="WW8Num30z0"/>
    <w:qFormat/>
    <w:rPr>
      <w:rFonts w:cs="Times New Roman"/>
    </w:rPr>
  </w:style>
  <w:style w:type="character" w:styleId="WW8Num31z0" w:customStyle="1">
    <w:name w:val="WW8Num31z0"/>
    <w:qFormat/>
    <w:rPr>
      <w:rFonts w:cs="Times New Roman"/>
    </w:rPr>
  </w:style>
  <w:style w:type="character" w:styleId="WW8Num32z0" w:customStyle="1">
    <w:name w:val="WW8Num32z0"/>
    <w:qFormat/>
    <w:rPr>
      <w:rFonts w:ascii="Symbol" w:hAnsi="Symbol" w:cs="Symbol"/>
    </w:rPr>
  </w:style>
  <w:style w:type="character" w:styleId="WW8Num32z1" w:customStyle="1">
    <w:name w:val="WW8Num32z1"/>
    <w:qFormat/>
    <w:rPr>
      <w:rFonts w:ascii="Courier New" w:hAnsi="Courier New" w:cs="Courier New"/>
    </w:rPr>
  </w:style>
  <w:style w:type="character" w:styleId="WW8Num32z2" w:customStyle="1">
    <w:name w:val="WW8Num32z2"/>
    <w:qFormat/>
    <w:rPr>
      <w:rFonts w:ascii="Wingdings" w:hAnsi="Wingdings" w:cs="Wingdings"/>
    </w:rPr>
  </w:style>
  <w:style w:type="character" w:styleId="WW8Num33z0" w:customStyle="1">
    <w:name w:val="WW8Num33z0"/>
    <w:qFormat/>
    <w:rPr>
      <w:rFonts w:cs="Times New Roman"/>
    </w:rPr>
  </w:style>
  <w:style w:type="character" w:styleId="WW8Num34z0" w:customStyle="1">
    <w:name w:val="WW8Num34z0"/>
    <w:qFormat/>
    <w:rPr/>
  </w:style>
  <w:style w:type="character" w:styleId="WW8Num34z1" w:customStyle="1">
    <w:name w:val="WW8Num34z1"/>
    <w:qFormat/>
    <w:rPr/>
  </w:style>
  <w:style w:type="character" w:styleId="WW8Num34z2" w:customStyle="1">
    <w:name w:val="WW8Num34z2"/>
    <w:qFormat/>
    <w:rPr/>
  </w:style>
  <w:style w:type="character" w:styleId="WW8Num34z3" w:customStyle="1">
    <w:name w:val="WW8Num34z3"/>
    <w:qFormat/>
    <w:rPr/>
  </w:style>
  <w:style w:type="character" w:styleId="WW8Num34z4" w:customStyle="1">
    <w:name w:val="WW8Num34z4"/>
    <w:qFormat/>
    <w:rPr/>
  </w:style>
  <w:style w:type="character" w:styleId="WW8Num34z5" w:customStyle="1">
    <w:name w:val="WW8Num34z5"/>
    <w:qFormat/>
    <w:rPr/>
  </w:style>
  <w:style w:type="character" w:styleId="WW8Num34z6" w:customStyle="1">
    <w:name w:val="WW8Num34z6"/>
    <w:qFormat/>
    <w:rPr/>
  </w:style>
  <w:style w:type="character" w:styleId="WW8Num34z7" w:customStyle="1">
    <w:name w:val="WW8Num34z7"/>
    <w:qFormat/>
    <w:rPr/>
  </w:style>
  <w:style w:type="character" w:styleId="WW8Num34z8" w:customStyle="1">
    <w:name w:val="WW8Num34z8"/>
    <w:qFormat/>
    <w:rPr/>
  </w:style>
  <w:style w:type="character" w:styleId="WW8Num35z0" w:customStyle="1">
    <w:name w:val="WW8Num35z0"/>
    <w:qFormat/>
    <w:rPr>
      <w:rFonts w:cs="Times New Roman"/>
    </w:rPr>
  </w:style>
  <w:style w:type="character" w:styleId="WW8Num36z0" w:customStyle="1">
    <w:name w:val="WW8Num36z0"/>
    <w:qFormat/>
    <w:rPr>
      <w:rFonts w:ascii="Palatino Linotype" w:hAnsi="Palatino Linotype" w:cs="Times New Roman"/>
      <w:sz w:val="20"/>
      <w:szCs w:val="20"/>
    </w:rPr>
  </w:style>
  <w:style w:type="character" w:styleId="WW8Num37z0" w:customStyle="1">
    <w:name w:val="WW8Num37z0"/>
    <w:qFormat/>
    <w:rPr>
      <w:rFonts w:ascii="Palatino Linotype" w:hAnsi="Palatino Linotype" w:cs="Times New Roman"/>
      <w:sz w:val="20"/>
      <w:szCs w:val="20"/>
    </w:rPr>
  </w:style>
  <w:style w:type="character" w:styleId="WW8Num38z0" w:customStyle="1">
    <w:name w:val="WW8Num38z0"/>
    <w:qFormat/>
    <w:rPr>
      <w:rFonts w:ascii="Palatino Linotype" w:hAnsi="Palatino Linotype" w:cs="Times New Roman"/>
      <w:sz w:val="20"/>
      <w:szCs w:val="20"/>
    </w:rPr>
  </w:style>
  <w:style w:type="character" w:styleId="WW8Num38z2" w:customStyle="1">
    <w:name w:val="WW8Num38z2"/>
    <w:qFormat/>
    <w:rPr>
      <w:rFonts w:cs="Times New Roman"/>
    </w:rPr>
  </w:style>
  <w:style w:type="character" w:styleId="WW8Num39z0" w:customStyle="1">
    <w:name w:val="WW8Num39z0"/>
    <w:qFormat/>
    <w:rPr>
      <w:rFonts w:ascii="Symbol" w:hAnsi="Symbol" w:cs="Symbol"/>
    </w:rPr>
  </w:style>
  <w:style w:type="character" w:styleId="WW8Num39z1" w:customStyle="1">
    <w:name w:val="WW8Num39z1"/>
    <w:qFormat/>
    <w:rPr>
      <w:rFonts w:ascii="Courier New" w:hAnsi="Courier New" w:cs="Courier New"/>
    </w:rPr>
  </w:style>
  <w:style w:type="character" w:styleId="WW8Num39z2" w:customStyle="1">
    <w:name w:val="WW8Num39z2"/>
    <w:qFormat/>
    <w:rPr>
      <w:rFonts w:ascii="Wingdings" w:hAnsi="Wingdings" w:cs="Wingdings"/>
    </w:rPr>
  </w:style>
  <w:style w:type="character" w:styleId="WW8Num40z0" w:customStyle="1">
    <w:name w:val="WW8Num40z0"/>
    <w:qFormat/>
    <w:rPr/>
  </w:style>
  <w:style w:type="character" w:styleId="WW8Num40z2" w:customStyle="1">
    <w:name w:val="WW8Num40z2"/>
    <w:qFormat/>
    <w:rPr>
      <w:b w:val="false"/>
    </w:rPr>
  </w:style>
  <w:style w:type="character" w:styleId="WW8Num40z3" w:customStyle="1">
    <w:name w:val="WW8Num40z3"/>
    <w:qFormat/>
    <w:rPr/>
  </w:style>
  <w:style w:type="character" w:styleId="WW8Num40z4" w:customStyle="1">
    <w:name w:val="WW8Num40z4"/>
    <w:qFormat/>
    <w:rPr/>
  </w:style>
  <w:style w:type="character" w:styleId="WW8Num40z5" w:customStyle="1">
    <w:name w:val="WW8Num40z5"/>
    <w:qFormat/>
    <w:rPr/>
  </w:style>
  <w:style w:type="character" w:styleId="WW8Num40z6" w:customStyle="1">
    <w:name w:val="WW8Num40z6"/>
    <w:qFormat/>
    <w:rPr/>
  </w:style>
  <w:style w:type="character" w:styleId="WW8Num40z7" w:customStyle="1">
    <w:name w:val="WW8Num40z7"/>
    <w:qFormat/>
    <w:rPr/>
  </w:style>
  <w:style w:type="character" w:styleId="WW8Num40z8" w:customStyle="1">
    <w:name w:val="WW8Num40z8"/>
    <w:qFormat/>
    <w:rPr/>
  </w:style>
  <w:style w:type="character" w:styleId="WW8Num41z0" w:customStyle="1">
    <w:name w:val="WW8Num41z0"/>
    <w:qFormat/>
    <w:rPr>
      <w:rFonts w:cs="Times New Roman"/>
    </w:rPr>
  </w:style>
  <w:style w:type="character" w:styleId="WW8Num42z0" w:customStyle="1">
    <w:name w:val="WW8Num42z0"/>
    <w:qFormat/>
    <w:rPr/>
  </w:style>
  <w:style w:type="character" w:styleId="WW8Num42z1" w:customStyle="1">
    <w:name w:val="WW8Num42z1"/>
    <w:qFormat/>
    <w:rPr/>
  </w:style>
  <w:style w:type="character" w:styleId="WW8Num42z2" w:customStyle="1">
    <w:name w:val="WW8Num42z2"/>
    <w:qFormat/>
    <w:rPr/>
  </w:style>
  <w:style w:type="character" w:styleId="WW8Num42z3" w:customStyle="1">
    <w:name w:val="WW8Num42z3"/>
    <w:qFormat/>
    <w:rPr/>
  </w:style>
  <w:style w:type="character" w:styleId="WW8Num42z4" w:customStyle="1">
    <w:name w:val="WW8Num42z4"/>
    <w:qFormat/>
    <w:rPr/>
  </w:style>
  <w:style w:type="character" w:styleId="WW8Num42z5" w:customStyle="1">
    <w:name w:val="WW8Num42z5"/>
    <w:qFormat/>
    <w:rPr/>
  </w:style>
  <w:style w:type="character" w:styleId="WW8Num42z6" w:customStyle="1">
    <w:name w:val="WW8Num42z6"/>
    <w:qFormat/>
    <w:rPr/>
  </w:style>
  <w:style w:type="character" w:styleId="WW8Num42z7" w:customStyle="1">
    <w:name w:val="WW8Num42z7"/>
    <w:qFormat/>
    <w:rPr/>
  </w:style>
  <w:style w:type="character" w:styleId="WW8Num42z8" w:customStyle="1">
    <w:name w:val="WW8Num42z8"/>
    <w:qFormat/>
    <w:rPr/>
  </w:style>
  <w:style w:type="character" w:styleId="WW8Num43z0" w:customStyle="1">
    <w:name w:val="WW8Num43z0"/>
    <w:qFormat/>
    <w:rPr>
      <w:rFonts w:cs="Times New Roman"/>
    </w:rPr>
  </w:style>
  <w:style w:type="character" w:styleId="WW8Num44z0" w:customStyle="1">
    <w:name w:val="WW8Num44z0"/>
    <w:qFormat/>
    <w:rPr/>
  </w:style>
  <w:style w:type="character" w:styleId="WW8Num44z1" w:customStyle="1">
    <w:name w:val="WW8Num44z1"/>
    <w:qFormat/>
    <w:rPr/>
  </w:style>
  <w:style w:type="character" w:styleId="WW8Num44z2" w:customStyle="1">
    <w:name w:val="WW8Num44z2"/>
    <w:qFormat/>
    <w:rPr/>
  </w:style>
  <w:style w:type="character" w:styleId="WW8Num44z3" w:customStyle="1">
    <w:name w:val="WW8Num44z3"/>
    <w:qFormat/>
    <w:rPr/>
  </w:style>
  <w:style w:type="character" w:styleId="WW8Num44z4" w:customStyle="1">
    <w:name w:val="WW8Num44z4"/>
    <w:qFormat/>
    <w:rPr/>
  </w:style>
  <w:style w:type="character" w:styleId="WW8Num44z5" w:customStyle="1">
    <w:name w:val="WW8Num44z5"/>
    <w:qFormat/>
    <w:rPr/>
  </w:style>
  <w:style w:type="character" w:styleId="WW8Num44z6" w:customStyle="1">
    <w:name w:val="WW8Num44z6"/>
    <w:qFormat/>
    <w:rPr/>
  </w:style>
  <w:style w:type="character" w:styleId="WW8Num44z7" w:customStyle="1">
    <w:name w:val="WW8Num44z7"/>
    <w:qFormat/>
    <w:rPr/>
  </w:style>
  <w:style w:type="character" w:styleId="WW8Num44z8" w:customStyle="1">
    <w:name w:val="WW8Num44z8"/>
    <w:qFormat/>
    <w:rPr/>
  </w:style>
  <w:style w:type="character" w:styleId="WW8Num45z0" w:customStyle="1">
    <w:name w:val="WW8Num45z0"/>
    <w:qFormat/>
    <w:rPr>
      <w:rFonts w:cs="Times New Roman"/>
    </w:rPr>
  </w:style>
  <w:style w:type="character" w:styleId="WW8Num45z1" w:customStyle="1">
    <w:name w:val="WW8Num45z1"/>
    <w:qFormat/>
    <w:rPr/>
  </w:style>
  <w:style w:type="character" w:styleId="WW8Num45z2" w:customStyle="1">
    <w:name w:val="WW8Num45z2"/>
    <w:qFormat/>
    <w:rPr/>
  </w:style>
  <w:style w:type="character" w:styleId="WW8Num45z3" w:customStyle="1">
    <w:name w:val="WW8Num45z3"/>
    <w:qFormat/>
    <w:rPr/>
  </w:style>
  <w:style w:type="character" w:styleId="WW8Num45z4" w:customStyle="1">
    <w:name w:val="WW8Num45z4"/>
    <w:qFormat/>
    <w:rPr/>
  </w:style>
  <w:style w:type="character" w:styleId="WW8Num45z5" w:customStyle="1">
    <w:name w:val="WW8Num45z5"/>
    <w:qFormat/>
    <w:rPr/>
  </w:style>
  <w:style w:type="character" w:styleId="WW8Num45z6" w:customStyle="1">
    <w:name w:val="WW8Num45z6"/>
    <w:qFormat/>
    <w:rPr/>
  </w:style>
  <w:style w:type="character" w:styleId="WW8Num45z7" w:customStyle="1">
    <w:name w:val="WW8Num45z7"/>
    <w:qFormat/>
    <w:rPr/>
  </w:style>
  <w:style w:type="character" w:styleId="WW8Num45z8" w:customStyle="1">
    <w:name w:val="WW8Num45z8"/>
    <w:qFormat/>
    <w:rPr/>
  </w:style>
  <w:style w:type="character" w:styleId="Domylnaczcionkaakapitu1" w:customStyle="1">
    <w:name w:val="Domyślna czcionka akapitu1"/>
    <w:qFormat/>
    <w:rPr/>
  </w:style>
  <w:style w:type="character" w:styleId="Odwoaniedokomentarza1" w:customStyle="1">
    <w:name w:val="Odwołanie do komentarza1"/>
    <w:qFormat/>
    <w:rPr>
      <w:rFonts w:cs="Times New Roman"/>
      <w:sz w:val="16"/>
    </w:rPr>
  </w:style>
  <w:style w:type="character" w:styleId="TekstkomentarzaZnak" w:customStyle="1">
    <w:name w:val="Tekst komentarza Znak"/>
    <w:qFormat/>
    <w:rPr>
      <w:rFonts w:cs="Times New Roman"/>
    </w:rPr>
  </w:style>
  <w:style w:type="character" w:styleId="TematkomentarzaZnak" w:customStyle="1">
    <w:name w:val="Temat komentarza Znak"/>
    <w:qFormat/>
    <w:rPr>
      <w:rFonts w:cs="Times New Roman"/>
      <w:b/>
    </w:rPr>
  </w:style>
  <w:style w:type="character" w:styleId="TekstdymkaZnak" w:customStyle="1">
    <w:name w:val="Tekst dymka Znak"/>
    <w:qFormat/>
    <w:rPr>
      <w:rFonts w:ascii="Tahoma" w:hAnsi="Tahoma" w:cs="Times New Roman"/>
      <w:sz w:val="16"/>
    </w:rPr>
  </w:style>
  <w:style w:type="character" w:styleId="NagwekZnak" w:customStyle="1">
    <w:name w:val="Nagłówek Znak"/>
    <w:qFormat/>
    <w:rPr>
      <w:rFonts w:cs="Times New Roman"/>
      <w:sz w:val="24"/>
    </w:rPr>
  </w:style>
  <w:style w:type="character" w:styleId="StopkaZnak" w:customStyle="1">
    <w:name w:val="Stopka Znak"/>
    <w:qFormat/>
    <w:rPr>
      <w:rFonts w:cs="Times New Roman"/>
      <w:sz w:val="24"/>
    </w:rPr>
  </w:style>
  <w:style w:type="character" w:styleId="Strong">
    <w:name w:val="Strong"/>
    <w:qFormat/>
    <w:rPr>
      <w:b/>
      <w:bCs/>
    </w:rPr>
  </w:style>
  <w:style w:type="character" w:styleId="SIWZ-zacznikZnak" w:customStyle="1">
    <w:name w:val="SIWZ - załącznik Znak"/>
    <w:qFormat/>
    <w:rPr>
      <w:rFonts w:ascii="Palatino Linotype" w:hAnsi="Palatino Linotype" w:cs="Palatino Linotype"/>
      <w:b/>
      <w:lang w:val="pl-PL"/>
    </w:rPr>
  </w:style>
  <w:style w:type="character" w:styleId="Hyperlink">
    <w:name w:val="Hyperlink"/>
    <w:rPr>
      <w:color w:val="0000FF"/>
      <w:u w:val="single"/>
    </w:rPr>
  </w:style>
  <w:style w:type="character" w:styleId="Znakiwypunktowania">
    <w:name w:val="Znaki wypunktowania"/>
    <w:qFormat/>
    <w:rPr>
      <w:rFonts w:ascii="OpenSymbol" w:hAnsi="OpenSymbol" w:eastAsia="OpenSymbol" w:cs="OpenSymbol"/>
    </w:rPr>
  </w:style>
  <w:style w:type="character" w:styleId="Znakiprzypiswkocowych">
    <w:name w:val="Znaki przypisów końcowych"/>
    <w:qFormat/>
    <w:rPr>
      <w:vertAlign w:val="superscript"/>
    </w:rPr>
  </w:style>
  <w:style w:type="character" w:styleId="EndnoteReference">
    <w:name w:val="Endnote Reference"/>
    <w:rPr>
      <w:vertAlign w:val="superscript"/>
    </w:rPr>
  </w:style>
  <w:style w:type="character" w:styleId="Znakiprzypiswdolnych">
    <w:name w:val="Znaki przypisów dolnych"/>
    <w:qFormat/>
    <w:rPr>
      <w:vertAlign w:val="superscript"/>
    </w:rPr>
  </w:style>
  <w:style w:type="character" w:styleId="FootnoteReference">
    <w:name w:val="Footnote Reference"/>
    <w:rPr>
      <w:vertAlign w:val="superscript"/>
    </w:rPr>
  </w:style>
  <w:style w:type="character" w:styleId="TekstkomentarzaZnak1">
    <w:name w:val="Tekst komentarza Znak1"/>
    <w:qFormat/>
    <w:rPr/>
  </w:style>
  <w:style w:type="character" w:styleId="Odwoaniedokomentarza2">
    <w:name w:val="Odwołanie do komentarza2"/>
    <w:qFormat/>
    <w:rPr>
      <w:sz w:val="16"/>
      <w:szCs w:val="16"/>
    </w:rPr>
  </w:style>
  <w:style w:type="character" w:styleId="Odwoanieprzypisukocowego1">
    <w:name w:val="Odwołanie przypisu końcowego1"/>
    <w:qFormat/>
    <w:rPr>
      <w:vertAlign w:val="superscript"/>
    </w:rPr>
  </w:style>
  <w:style w:type="character" w:styleId="Znakinumeracji">
    <w:name w:val="Znaki numeracji"/>
    <w:qFormat/>
    <w:rPr>
      <w:rFonts w:ascii="Palatino Linotype" w:hAnsi="Palatino Linotype" w:cs="Palatino Linotype"/>
      <w:sz w:val="20"/>
      <w:szCs w:val="20"/>
    </w:rPr>
  </w:style>
  <w:style w:type="character" w:styleId="Symbolewypunktowania">
    <w:name w:val="Symbole wypunktowania"/>
    <w:qFormat/>
    <w:rPr>
      <w:rFonts w:ascii="OpenSymbol;Arial Unicode MS" w:hAnsi="OpenSymbol;Arial Unicode MS" w:eastAsia="OpenSymbol;Arial Unicode MS" w:cs="OpenSymbol;Arial Unicode MS"/>
    </w:rPr>
  </w:style>
  <w:style w:type="character" w:styleId="WW-Znakiprzypiswkocowych">
    <w:name w:val="WW-Znaki przypisów końcowych"/>
    <w:qFormat/>
    <w:rPr/>
  </w:style>
  <w:style w:type="character" w:styleId="Odwoanieprzypisudolnego1">
    <w:name w:val="Odwołanie przypisu dolnego1"/>
    <w:qFormat/>
    <w:rPr>
      <w:vertAlign w:val="superscript"/>
    </w:rPr>
  </w:style>
  <w:style w:type="character" w:styleId="Nagwek1Znak">
    <w:name w:val="Nagłówek 1 Znak"/>
    <w:qFormat/>
    <w:rPr>
      <w:rFonts w:eastAsia="SimSun;宋体"/>
      <w:b/>
      <w:bCs/>
      <w:lang w:val="pl-PL" w:bidi="ar-SA"/>
    </w:rPr>
  </w:style>
  <w:style w:type="character" w:styleId="TekstpodstawowyZnak">
    <w:name w:val="Tekst podstawowy Znak"/>
    <w:qFormat/>
    <w:rPr>
      <w:sz w:val="24"/>
    </w:rPr>
  </w:style>
  <w:style w:type="character" w:styleId="PodtytuZnak">
    <w:name w:val="Podtytuł Znak"/>
    <w:qFormat/>
    <w:rPr>
      <w:rFonts w:ascii="Cambria" w:hAnsi="Cambria" w:eastAsia="Times New Roman" w:cs="Times New Roman"/>
      <w:sz w:val="24"/>
      <w:szCs w:val="24"/>
    </w:rPr>
  </w:style>
  <w:style w:type="character" w:styleId="TekstprzypisudolnegoZnak">
    <w:name w:val="Tekst przypisu dolnego Znak"/>
    <w:basedOn w:val="Domylnaczcionkaakapitu1"/>
    <w:qFormat/>
    <w:rPr/>
  </w:style>
  <w:style w:type="character" w:styleId="WW8Num38z8">
    <w:name w:val="WW8Num38z8"/>
    <w:qFormat/>
    <w:rPr/>
  </w:style>
  <w:style w:type="character" w:styleId="WW8Num38z7">
    <w:name w:val="WW8Num38z7"/>
    <w:qFormat/>
    <w:rPr/>
  </w:style>
  <w:style w:type="character" w:styleId="WW8Num38z6">
    <w:name w:val="WW8Num38z6"/>
    <w:qFormat/>
    <w:rPr/>
  </w:style>
  <w:style w:type="character" w:styleId="WW8Num38z5">
    <w:name w:val="WW8Num38z5"/>
    <w:qFormat/>
    <w:rPr/>
  </w:style>
  <w:style w:type="character" w:styleId="WW8Num38z4">
    <w:name w:val="WW8Num38z4"/>
    <w:qFormat/>
    <w:rPr/>
  </w:style>
  <w:style w:type="character" w:styleId="WW8Num38z3">
    <w:name w:val="WW8Num38z3"/>
    <w:qFormat/>
    <w:rPr/>
  </w:style>
  <w:style w:type="character" w:styleId="WW8Num38z1">
    <w:name w:val="WW8Num38z1"/>
    <w:qFormat/>
    <w:rPr/>
  </w:style>
  <w:style w:type="character" w:styleId="WW8Num37z3">
    <w:name w:val="WW8Num37z3"/>
    <w:qFormat/>
    <w:rPr>
      <w:rFonts w:ascii="Symbol" w:hAnsi="Symbol" w:cs="Symbol"/>
    </w:rPr>
  </w:style>
  <w:style w:type="character" w:styleId="WW8Num37z1">
    <w:name w:val="WW8Num37z1"/>
    <w:qFormat/>
    <w:rPr>
      <w:rFonts w:ascii="Courier New" w:hAnsi="Courier New" w:cs="Courier New"/>
    </w:rPr>
  </w:style>
  <w:style w:type="character" w:styleId="WW8Num36z8">
    <w:name w:val="WW8Num36z8"/>
    <w:qFormat/>
    <w:rPr/>
  </w:style>
  <w:style w:type="character" w:styleId="WW8Num36z7">
    <w:name w:val="WW8Num36z7"/>
    <w:qFormat/>
    <w:rPr/>
  </w:style>
  <w:style w:type="character" w:styleId="WW8Num36z6">
    <w:name w:val="WW8Num36z6"/>
    <w:qFormat/>
    <w:rPr/>
  </w:style>
  <w:style w:type="character" w:styleId="WW8Num36z5">
    <w:name w:val="WW8Num36z5"/>
    <w:qFormat/>
    <w:rPr/>
  </w:style>
  <w:style w:type="character" w:styleId="WW8Num36z4">
    <w:name w:val="WW8Num36z4"/>
    <w:qFormat/>
    <w:rPr/>
  </w:style>
  <w:style w:type="character" w:styleId="WW8Num36z3">
    <w:name w:val="WW8Num36z3"/>
    <w:qFormat/>
    <w:rPr/>
  </w:style>
  <w:style w:type="character" w:styleId="WW8Num36z2">
    <w:name w:val="WW8Num36z2"/>
    <w:qFormat/>
    <w:rPr/>
  </w:style>
  <w:style w:type="character" w:styleId="WW8Num36z1">
    <w:name w:val="WW8Num36z1"/>
    <w:qFormat/>
    <w:rPr/>
  </w:style>
  <w:style w:type="character" w:styleId="WW8Num35z8">
    <w:name w:val="WW8Num35z8"/>
    <w:qFormat/>
    <w:rPr/>
  </w:style>
  <w:style w:type="character" w:styleId="WW8Num35z7">
    <w:name w:val="WW8Num35z7"/>
    <w:qFormat/>
    <w:rPr/>
  </w:style>
  <w:style w:type="character" w:styleId="WW8Num35z6">
    <w:name w:val="WW8Num35z6"/>
    <w:qFormat/>
    <w:rPr/>
  </w:style>
  <w:style w:type="character" w:styleId="WW8Num35z5">
    <w:name w:val="WW8Num35z5"/>
    <w:qFormat/>
    <w:rPr/>
  </w:style>
  <w:style w:type="character" w:styleId="WW8Num35z4">
    <w:name w:val="WW8Num35z4"/>
    <w:qFormat/>
    <w:rPr/>
  </w:style>
  <w:style w:type="character" w:styleId="WW8Num35z3">
    <w:name w:val="WW8Num35z3"/>
    <w:qFormat/>
    <w:rPr/>
  </w:style>
  <w:style w:type="character" w:styleId="WW8Num35z2">
    <w:name w:val="WW8Num35z2"/>
    <w:qFormat/>
    <w:rPr/>
  </w:style>
  <w:style w:type="character" w:styleId="WW8Num35z1">
    <w:name w:val="WW8Num35z1"/>
    <w:qFormat/>
    <w:rPr/>
  </w:style>
  <w:style w:type="character" w:styleId="WW8Num32z8">
    <w:name w:val="WW8Num32z8"/>
    <w:qFormat/>
    <w:rPr/>
  </w:style>
  <w:style w:type="character" w:styleId="WW8Num32z7">
    <w:name w:val="WW8Num32z7"/>
    <w:qFormat/>
    <w:rPr/>
  </w:style>
  <w:style w:type="character" w:styleId="WW8Num32z6">
    <w:name w:val="WW8Num32z6"/>
    <w:qFormat/>
    <w:rPr/>
  </w:style>
  <w:style w:type="character" w:styleId="WW8Num32z5">
    <w:name w:val="WW8Num32z5"/>
    <w:qFormat/>
    <w:rPr/>
  </w:style>
  <w:style w:type="character" w:styleId="WW8Num32z4">
    <w:name w:val="WW8Num32z4"/>
    <w:qFormat/>
    <w:rPr/>
  </w:style>
  <w:style w:type="character" w:styleId="WW8Num32z3">
    <w:name w:val="WW8Num32z3"/>
    <w:qFormat/>
    <w:rPr/>
  </w:style>
  <w:style w:type="character" w:styleId="WW8Num31z2">
    <w:name w:val="WW8Num31z2"/>
    <w:qFormat/>
    <w:rPr>
      <w:rFonts w:ascii="Wingdings" w:hAnsi="Wingdings" w:cs="Wingdings"/>
    </w:rPr>
  </w:style>
  <w:style w:type="character" w:styleId="WW8Num31z1">
    <w:name w:val="WW8Num31z1"/>
    <w:qFormat/>
    <w:rPr>
      <w:rFonts w:ascii="Courier New" w:hAnsi="Courier New" w:cs="Courier New"/>
    </w:rPr>
  </w:style>
  <w:style w:type="character" w:styleId="WW8Num30z3">
    <w:name w:val="WW8Num30z3"/>
    <w:qFormat/>
    <w:rPr>
      <w:rFonts w:ascii="Symbol" w:hAnsi="Symbol" w:cs="Symbol"/>
    </w:rPr>
  </w:style>
  <w:style w:type="character" w:styleId="WW8Num30z2">
    <w:name w:val="WW8Num30z2"/>
    <w:qFormat/>
    <w:rPr>
      <w:rFonts w:ascii="Wingdings" w:hAnsi="Wingdings" w:cs="Wingdings"/>
    </w:rPr>
  </w:style>
  <w:style w:type="character" w:styleId="WW8Num30z1">
    <w:name w:val="WW8Num30z1"/>
    <w:qFormat/>
    <w:rPr>
      <w:rFonts w:ascii="Courier New" w:hAnsi="Courier New" w:cs="Courier New"/>
    </w:rPr>
  </w:style>
  <w:style w:type="character" w:styleId="WW8Num29z8">
    <w:name w:val="WW8Num29z8"/>
    <w:qFormat/>
    <w:rPr/>
  </w:style>
  <w:style w:type="character" w:styleId="WW8Num29z7">
    <w:name w:val="WW8Num29z7"/>
    <w:qFormat/>
    <w:rPr/>
  </w:style>
  <w:style w:type="character" w:styleId="WW8Num29z6">
    <w:name w:val="WW8Num29z6"/>
    <w:qFormat/>
    <w:rPr/>
  </w:style>
  <w:style w:type="character" w:styleId="WW8Num29z5">
    <w:name w:val="WW8Num29z5"/>
    <w:qFormat/>
    <w:rPr/>
  </w:style>
  <w:style w:type="character" w:styleId="WW8Num29z4">
    <w:name w:val="WW8Num29z4"/>
    <w:qFormat/>
    <w:rPr/>
  </w:style>
  <w:style w:type="character" w:styleId="WW8Num29z3">
    <w:name w:val="WW8Num29z3"/>
    <w:qFormat/>
    <w:rPr/>
  </w:style>
  <w:style w:type="character" w:styleId="WW8Num29z2">
    <w:name w:val="WW8Num29z2"/>
    <w:qFormat/>
    <w:rPr/>
  </w:style>
  <w:style w:type="character" w:styleId="WW8Num29z1">
    <w:name w:val="WW8Num29z1"/>
    <w:qFormat/>
    <w:rPr/>
  </w:style>
  <w:style w:type="character" w:styleId="WW8Num8z8">
    <w:name w:val="WW8Num8z8"/>
    <w:qFormat/>
    <w:rPr/>
  </w:style>
  <w:style w:type="character" w:styleId="WW8Num8z7">
    <w:name w:val="WW8Num8z7"/>
    <w:qFormat/>
    <w:rPr/>
  </w:style>
  <w:style w:type="character" w:styleId="WW8Num8z6">
    <w:name w:val="WW8Num8z6"/>
    <w:qFormat/>
    <w:rPr/>
  </w:style>
  <w:style w:type="character" w:styleId="WW8Num8z5">
    <w:name w:val="WW8Num8z5"/>
    <w:qFormat/>
    <w:rPr/>
  </w:style>
  <w:style w:type="character" w:styleId="WW8Num8z4">
    <w:name w:val="WW8Num8z4"/>
    <w:qFormat/>
    <w:rPr/>
  </w:style>
  <w:style w:type="character" w:styleId="WW8Num8z3">
    <w:name w:val="WW8Num8z3"/>
    <w:qFormat/>
    <w:rPr/>
  </w:style>
  <w:style w:type="character" w:styleId="WW8Num8z2">
    <w:name w:val="WW8Num8z2"/>
    <w:qFormat/>
    <w:rPr/>
  </w:style>
  <w:style w:type="character" w:styleId="WW8Num3z8">
    <w:name w:val="WW8Num3z8"/>
    <w:qFormat/>
    <w:rPr/>
  </w:style>
  <w:style w:type="character" w:styleId="WW8Num3z7">
    <w:name w:val="WW8Num3z7"/>
    <w:qFormat/>
    <w:rPr/>
  </w:style>
  <w:style w:type="character" w:styleId="WW8Num3z6">
    <w:name w:val="WW8Num3z6"/>
    <w:qFormat/>
    <w:rPr/>
  </w:style>
  <w:style w:type="character" w:styleId="WW8Num3z5">
    <w:name w:val="WW8Num3z5"/>
    <w:qFormat/>
    <w:rPr/>
  </w:style>
  <w:style w:type="character" w:styleId="WW8Num3z4">
    <w:name w:val="WW8Num3z4"/>
    <w:qFormat/>
    <w:rPr/>
  </w:style>
  <w:style w:type="character" w:styleId="WW8Num3z3">
    <w:name w:val="WW8Num3z3"/>
    <w:qFormat/>
    <w:rPr/>
  </w:style>
  <w:style w:type="character" w:styleId="WW8Num3z2">
    <w:name w:val="WW8Num3z2"/>
    <w:qFormat/>
    <w:rPr/>
  </w:style>
  <w:style w:type="character" w:styleId="WW8Num3z1">
    <w:name w:val="WW8Num3z1"/>
    <w:qFormat/>
    <w:rPr/>
  </w:style>
  <w:style w:type="character" w:styleId="Domylnaczcionkaakapitu2">
    <w:name w:val="Domyślna czcionka akapitu2"/>
    <w:qFormat/>
    <w:rPr/>
  </w:style>
  <w:style w:type="character" w:styleId="WW8Num24z8">
    <w:name w:val="WW8Num24z8"/>
    <w:qFormat/>
    <w:rPr/>
  </w:style>
  <w:style w:type="character" w:styleId="WW8Num24z7">
    <w:name w:val="WW8Num24z7"/>
    <w:qFormat/>
    <w:rPr/>
  </w:style>
  <w:style w:type="character" w:styleId="WW8Num24z6">
    <w:name w:val="WW8Num24z6"/>
    <w:qFormat/>
    <w:rPr/>
  </w:style>
  <w:style w:type="character" w:styleId="WW8Num24z5">
    <w:name w:val="WW8Num24z5"/>
    <w:qFormat/>
    <w:rPr/>
  </w:style>
  <w:style w:type="character" w:styleId="WW8Num24z4">
    <w:name w:val="WW8Num24z4"/>
    <w:qFormat/>
    <w:rPr/>
  </w:style>
  <w:style w:type="character" w:styleId="WW8Num24z3">
    <w:name w:val="WW8Num24z3"/>
    <w:qFormat/>
    <w:rPr/>
  </w:style>
  <w:style w:type="character" w:styleId="WW8Num24z2">
    <w:name w:val="WW8Num24z2"/>
    <w:qFormat/>
    <w:rPr/>
  </w:style>
  <w:style w:type="character" w:styleId="WW8Num24z1">
    <w:name w:val="WW8Num24z1"/>
    <w:qFormat/>
    <w:rPr/>
  </w:style>
  <w:style w:type="character" w:styleId="WW8Num23z8">
    <w:name w:val="WW8Num23z8"/>
    <w:qFormat/>
    <w:rPr/>
  </w:style>
  <w:style w:type="character" w:styleId="WW8Num23z7">
    <w:name w:val="WW8Num23z7"/>
    <w:qFormat/>
    <w:rPr/>
  </w:style>
  <w:style w:type="character" w:styleId="WW8Num23z6">
    <w:name w:val="WW8Num23z6"/>
    <w:qFormat/>
    <w:rPr/>
  </w:style>
  <w:style w:type="character" w:styleId="WW8Num23z5">
    <w:name w:val="WW8Num23z5"/>
    <w:qFormat/>
    <w:rPr/>
  </w:style>
  <w:style w:type="character" w:styleId="WW8Num23z4">
    <w:name w:val="WW8Num23z4"/>
    <w:qFormat/>
    <w:rPr/>
  </w:style>
  <w:style w:type="character" w:styleId="WW8Num23z3">
    <w:name w:val="WW8Num23z3"/>
    <w:qFormat/>
    <w:rPr/>
  </w:style>
  <w:style w:type="character" w:styleId="WW8Num23z1">
    <w:name w:val="WW8Num23z1"/>
    <w:qFormat/>
    <w:rPr/>
  </w:style>
  <w:style w:type="character" w:styleId="WW8Num22z8">
    <w:name w:val="WW8Num22z8"/>
    <w:qFormat/>
    <w:rPr/>
  </w:style>
  <w:style w:type="character" w:styleId="WW8Num22z7">
    <w:name w:val="WW8Num22z7"/>
    <w:qFormat/>
    <w:rPr/>
  </w:style>
  <w:style w:type="character" w:styleId="WW8Num22z6">
    <w:name w:val="WW8Num22z6"/>
    <w:qFormat/>
    <w:rPr/>
  </w:style>
  <w:style w:type="character" w:styleId="WW8Num22z5">
    <w:name w:val="WW8Num22z5"/>
    <w:qFormat/>
    <w:rPr/>
  </w:style>
  <w:style w:type="character" w:styleId="WW8Num22z4">
    <w:name w:val="WW8Num22z4"/>
    <w:qFormat/>
    <w:rPr/>
  </w:style>
  <w:style w:type="character" w:styleId="WW8Num22z3">
    <w:name w:val="WW8Num22z3"/>
    <w:qFormat/>
    <w:rPr/>
  </w:style>
  <w:style w:type="character" w:styleId="WW8Num22z2">
    <w:name w:val="WW8Num22z2"/>
    <w:qFormat/>
    <w:rPr/>
  </w:style>
  <w:style w:type="character" w:styleId="WW8Num22z1">
    <w:name w:val="WW8Num22z1"/>
    <w:qFormat/>
    <w:rPr/>
  </w:style>
  <w:style w:type="character" w:styleId="WW8Num21z8">
    <w:name w:val="WW8Num21z8"/>
    <w:qFormat/>
    <w:rPr/>
  </w:style>
  <w:style w:type="character" w:styleId="WW8Num21z7">
    <w:name w:val="WW8Num21z7"/>
    <w:qFormat/>
    <w:rPr/>
  </w:style>
  <w:style w:type="character" w:styleId="WW8Num21z6">
    <w:name w:val="WW8Num21z6"/>
    <w:qFormat/>
    <w:rPr/>
  </w:style>
  <w:style w:type="character" w:styleId="WW8Num21z5">
    <w:name w:val="WW8Num21z5"/>
    <w:qFormat/>
    <w:rPr/>
  </w:style>
  <w:style w:type="character" w:styleId="WW8Num21z4">
    <w:name w:val="WW8Num21z4"/>
    <w:qFormat/>
    <w:rPr/>
  </w:style>
  <w:style w:type="character" w:styleId="WW8Num21z3">
    <w:name w:val="WW8Num21z3"/>
    <w:qFormat/>
    <w:rPr/>
  </w:style>
  <w:style w:type="character" w:styleId="WW8Num21z2">
    <w:name w:val="WW8Num21z2"/>
    <w:qFormat/>
    <w:rPr/>
  </w:style>
  <w:style w:type="character" w:styleId="WW8Num19z8">
    <w:name w:val="WW8Num19z8"/>
    <w:qFormat/>
    <w:rPr/>
  </w:style>
  <w:style w:type="character" w:styleId="WW8Num19z7">
    <w:name w:val="WW8Num19z7"/>
    <w:qFormat/>
    <w:rPr/>
  </w:style>
  <w:style w:type="character" w:styleId="WW8Num19z6">
    <w:name w:val="WW8Num19z6"/>
    <w:qFormat/>
    <w:rPr/>
  </w:style>
  <w:style w:type="character" w:styleId="WW8Num19z5">
    <w:name w:val="WW8Num19z5"/>
    <w:qFormat/>
    <w:rPr/>
  </w:style>
  <w:style w:type="character" w:styleId="WW8Num19z4">
    <w:name w:val="WW8Num19z4"/>
    <w:qFormat/>
    <w:rPr/>
  </w:style>
  <w:style w:type="character" w:styleId="WW8Num19z3">
    <w:name w:val="WW8Num19z3"/>
    <w:qFormat/>
    <w:rPr>
      <w:rFonts w:ascii="Symbol" w:hAnsi="Symbol" w:cs="Symbol"/>
    </w:rPr>
  </w:style>
  <w:style w:type="character" w:styleId="WW8Num19z2">
    <w:name w:val="WW8Num19z2"/>
    <w:qFormat/>
    <w:rPr/>
  </w:style>
  <w:style w:type="character" w:styleId="WW8Num19z1">
    <w:name w:val="WW8Num19z1"/>
    <w:qFormat/>
    <w:rPr>
      <w:rFonts w:ascii="Courier New" w:hAnsi="Courier New" w:cs="Courier New"/>
      <w:lang w:val="pl-PL"/>
    </w:rPr>
  </w:style>
  <w:style w:type="character" w:styleId="WW8Num15z8">
    <w:name w:val="WW8Num15z8"/>
    <w:qFormat/>
    <w:rPr/>
  </w:style>
  <w:style w:type="character" w:styleId="WW8Num15z7">
    <w:name w:val="WW8Num15z7"/>
    <w:qFormat/>
    <w:rPr/>
  </w:style>
  <w:style w:type="character" w:styleId="WW8Num15z6">
    <w:name w:val="WW8Num15z6"/>
    <w:qFormat/>
    <w:rPr/>
  </w:style>
  <w:style w:type="character" w:styleId="WW8Num15z5">
    <w:name w:val="WW8Num15z5"/>
    <w:qFormat/>
    <w:rPr/>
  </w:style>
  <w:style w:type="character" w:styleId="WW8Num15z4">
    <w:name w:val="WW8Num15z4"/>
    <w:qFormat/>
    <w:rPr/>
  </w:style>
  <w:style w:type="character" w:styleId="WW8Num15z3">
    <w:name w:val="WW8Num15z3"/>
    <w:qFormat/>
    <w:rPr/>
  </w:style>
  <w:style w:type="character" w:styleId="WW8Num15z2">
    <w:name w:val="WW8Num15z2"/>
    <w:qFormat/>
    <w:rPr/>
  </w:style>
  <w:style w:type="character" w:styleId="WW8Num15z1">
    <w:name w:val="WW8Num15z1"/>
    <w:qFormat/>
    <w:rPr>
      <w:rFonts w:cs="Palatino Linotype"/>
      <w:lang w:val="pl-PL"/>
    </w:rPr>
  </w:style>
  <w:style w:type="character" w:styleId="WW8Num13z8">
    <w:name w:val="WW8Num13z8"/>
    <w:qFormat/>
    <w:rPr/>
  </w:style>
  <w:style w:type="character" w:styleId="WW8Num13z7">
    <w:name w:val="WW8Num13z7"/>
    <w:qFormat/>
    <w:rPr/>
  </w:style>
  <w:style w:type="character" w:styleId="WW8Num13z6">
    <w:name w:val="WW8Num13z6"/>
    <w:qFormat/>
    <w:rPr/>
  </w:style>
  <w:style w:type="character" w:styleId="WW8Num13z5">
    <w:name w:val="WW8Num13z5"/>
    <w:qFormat/>
    <w:rPr/>
  </w:style>
  <w:style w:type="character" w:styleId="WW8Num13z4">
    <w:name w:val="WW8Num13z4"/>
    <w:qFormat/>
    <w:rPr/>
  </w:style>
  <w:style w:type="character" w:styleId="WW8Num13z3">
    <w:name w:val="WW8Num13z3"/>
    <w:qFormat/>
    <w:rPr/>
  </w:style>
  <w:style w:type="character" w:styleId="WW8Num13z2">
    <w:name w:val="WW8Num13z2"/>
    <w:qFormat/>
    <w:rPr/>
  </w:style>
  <w:style w:type="character" w:styleId="WW8Num12z8">
    <w:name w:val="WW8Num12z8"/>
    <w:qFormat/>
    <w:rPr/>
  </w:style>
  <w:style w:type="character" w:styleId="WW8Num12z7">
    <w:name w:val="WW8Num12z7"/>
    <w:qFormat/>
    <w:rPr/>
  </w:style>
  <w:style w:type="character" w:styleId="WW8Num12z6">
    <w:name w:val="WW8Num12z6"/>
    <w:qFormat/>
    <w:rPr/>
  </w:style>
  <w:style w:type="character" w:styleId="WW8Num12z5">
    <w:name w:val="WW8Num12z5"/>
    <w:qFormat/>
    <w:rPr/>
  </w:style>
  <w:style w:type="character" w:styleId="WW8Num12z4">
    <w:name w:val="WW8Num12z4"/>
    <w:qFormat/>
    <w:rPr/>
  </w:style>
  <w:style w:type="character" w:styleId="WW8Num12z3">
    <w:name w:val="WW8Num12z3"/>
    <w:qFormat/>
    <w:rPr/>
  </w:style>
  <w:style w:type="character" w:styleId="WW8Num12z2">
    <w:name w:val="WW8Num12z2"/>
    <w:qFormat/>
    <w:rPr/>
  </w:style>
  <w:style w:type="character" w:styleId="WW8Num12z1">
    <w:name w:val="WW8Num12z1"/>
    <w:qFormat/>
    <w:rPr/>
  </w:style>
  <w:style w:type="character" w:styleId="WW8Num11z8">
    <w:name w:val="WW8Num11z8"/>
    <w:qFormat/>
    <w:rPr/>
  </w:style>
  <w:style w:type="character" w:styleId="WW8Num11z7">
    <w:name w:val="WW8Num11z7"/>
    <w:qFormat/>
    <w:rPr/>
  </w:style>
  <w:style w:type="character" w:styleId="WW8Num11z6">
    <w:name w:val="WW8Num11z6"/>
    <w:qFormat/>
    <w:rPr/>
  </w:style>
  <w:style w:type="character" w:styleId="WW8Num11z5">
    <w:name w:val="WW8Num11z5"/>
    <w:qFormat/>
    <w:rPr/>
  </w:style>
  <w:style w:type="character" w:styleId="WW8Num11z4">
    <w:name w:val="WW8Num11z4"/>
    <w:qFormat/>
    <w:rPr/>
  </w:style>
  <w:style w:type="character" w:styleId="WW8Num11z2">
    <w:name w:val="WW8Num11z2"/>
    <w:qFormat/>
    <w:rPr/>
  </w:style>
  <w:style w:type="character" w:styleId="WW8Num10z8">
    <w:name w:val="WW8Num10z8"/>
    <w:qFormat/>
    <w:rPr/>
  </w:style>
  <w:style w:type="character" w:styleId="WW8Num10z7">
    <w:name w:val="WW8Num10z7"/>
    <w:qFormat/>
    <w:rPr/>
  </w:style>
  <w:style w:type="character" w:styleId="WW8Num10z6">
    <w:name w:val="WW8Num10z6"/>
    <w:qFormat/>
    <w:rPr/>
  </w:style>
  <w:style w:type="character" w:styleId="WW8Num10z5">
    <w:name w:val="WW8Num10z5"/>
    <w:qFormat/>
    <w:rPr/>
  </w:style>
  <w:style w:type="character" w:styleId="WW8Num10z4">
    <w:name w:val="WW8Num10z4"/>
    <w:qFormat/>
    <w:rPr/>
  </w:style>
  <w:style w:type="character" w:styleId="WW8Num10z3">
    <w:name w:val="WW8Num10z3"/>
    <w:qFormat/>
    <w:rPr/>
  </w:style>
  <w:style w:type="character" w:styleId="WW8Num10z2">
    <w:name w:val="WW8Num10z2"/>
    <w:qFormat/>
    <w:rPr/>
  </w:style>
  <w:style w:type="character" w:styleId="WW8Num9z8">
    <w:name w:val="WW8Num9z8"/>
    <w:qFormat/>
    <w:rPr/>
  </w:style>
  <w:style w:type="character" w:styleId="WW8Num9z7">
    <w:name w:val="WW8Num9z7"/>
    <w:qFormat/>
    <w:rPr/>
  </w:style>
  <w:style w:type="character" w:styleId="WW8Num9z6">
    <w:name w:val="WW8Num9z6"/>
    <w:qFormat/>
    <w:rPr/>
  </w:style>
  <w:style w:type="character" w:styleId="WW8Num9z5">
    <w:name w:val="WW8Num9z5"/>
    <w:qFormat/>
    <w:rPr/>
  </w:style>
  <w:style w:type="character" w:styleId="WW8Num9z4">
    <w:name w:val="WW8Num9z4"/>
    <w:qFormat/>
    <w:rPr/>
  </w:style>
  <w:style w:type="character" w:styleId="WW8Num5z8">
    <w:name w:val="WW8Num5z8"/>
    <w:qFormat/>
    <w:rPr/>
  </w:style>
  <w:style w:type="character" w:styleId="WW8Num5z7">
    <w:name w:val="WW8Num5z7"/>
    <w:qFormat/>
    <w:rPr/>
  </w:style>
  <w:style w:type="character" w:styleId="WW8Num5z6">
    <w:name w:val="WW8Num5z6"/>
    <w:qFormat/>
    <w:rPr/>
  </w:style>
  <w:style w:type="character" w:styleId="WW8Num5z5">
    <w:name w:val="WW8Num5z5"/>
    <w:qFormat/>
    <w:rPr/>
  </w:style>
  <w:style w:type="character" w:styleId="WW8Num5z4">
    <w:name w:val="WW8Num5z4"/>
    <w:qFormat/>
    <w:rPr/>
  </w:style>
  <w:style w:type="character" w:styleId="WW8Num5z3">
    <w:name w:val="WW8Num5z3"/>
    <w:qFormat/>
    <w:rPr/>
  </w:style>
  <w:style w:type="character" w:styleId="WW8Num5z2">
    <w:name w:val="WW8Num5z2"/>
    <w:qFormat/>
    <w:rPr/>
  </w:style>
  <w:style w:type="character" w:styleId="WW8Num1z8">
    <w:name w:val="WW8Num1z8"/>
    <w:qFormat/>
    <w:rPr/>
  </w:style>
  <w:style w:type="character" w:styleId="WW8Num1z7">
    <w:name w:val="WW8Num1z7"/>
    <w:qFormat/>
    <w:rPr/>
  </w:style>
  <w:style w:type="character" w:styleId="WW8Num1z6">
    <w:name w:val="WW8Num1z6"/>
    <w:qFormat/>
    <w:rPr/>
  </w:style>
  <w:style w:type="character" w:styleId="WW8Num1z5">
    <w:name w:val="WW8Num1z5"/>
    <w:qFormat/>
    <w:rPr/>
  </w:style>
  <w:style w:type="character" w:styleId="WW8Num1z4">
    <w:name w:val="WW8Num1z4"/>
    <w:qFormat/>
    <w:rPr/>
  </w:style>
  <w:style w:type="character" w:styleId="WW8Num1z3">
    <w:name w:val="WW8Num1z3"/>
    <w:qFormat/>
    <w:rPr/>
  </w:style>
  <w:style w:type="character" w:styleId="WW8Num1z2">
    <w:name w:val="WW8Num1z2"/>
    <w:qFormat/>
    <w:rPr/>
  </w:style>
  <w:style w:type="character" w:styleId="WW8Num1z1">
    <w:name w:val="WW8Num1z1"/>
    <w:qFormat/>
    <w:rPr/>
  </w:style>
  <w:style w:type="character" w:styleId="WW8Num11z3">
    <w:name w:val="WW8Num11z3"/>
    <w:qFormat/>
    <w:rPr>
      <w:rFonts w:ascii="Symbol" w:hAnsi="Symbol" w:cs="Symbol"/>
    </w:rPr>
  </w:style>
  <w:style w:type="character" w:styleId="WW8Num11z1">
    <w:name w:val="WW8Num11z1"/>
    <w:qFormat/>
    <w:rPr>
      <w:rFonts w:ascii="Courier New" w:hAnsi="Courier New" w:cs="Courier New"/>
    </w:rPr>
  </w:style>
  <w:style w:type="character" w:styleId="WW8Num9z3">
    <w:name w:val="WW8Num9z3"/>
    <w:qFormat/>
    <w:rPr>
      <w:rFonts w:ascii="Symbol" w:hAnsi="Symbol" w:cs="Symbol"/>
    </w:rPr>
  </w:style>
  <w:style w:type="paragraph" w:styleId="Nagwek">
    <w:name w:val="Nagłówek"/>
    <w:basedOn w:val="Normal"/>
    <w:next w:val="BodyText"/>
    <w:qFormat/>
    <w:pPr>
      <w:keepNext w:val="true"/>
      <w:spacing w:before="240" w:after="120"/>
    </w:pPr>
    <w:rPr>
      <w:rFonts w:ascii="Liberation Sans;Arial" w:hAnsi="Liberation Sans;Arial" w:eastAsia="Microsoft YaHei" w:cs="Lucida Sans"/>
      <w:sz w:val="28"/>
      <w:szCs w:val="28"/>
    </w:rPr>
  </w:style>
  <w:style w:type="paragraph" w:styleId="BodyText">
    <w:name w:val="Body Text"/>
    <w:basedOn w:val="Normal"/>
    <w:pPr>
      <w:spacing w:before="0" w:after="12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ascii="Calibri" w:hAnsi="Calibri" w:cs="Lucida Sans"/>
      <w:i/>
      <w:iCs/>
      <w:sz w:val="24"/>
      <w:szCs w:val="24"/>
    </w:rPr>
  </w:style>
  <w:style w:type="paragraph" w:styleId="Indeks" w:customStyle="1">
    <w:name w:val="Indeks"/>
    <w:basedOn w:val="Normal"/>
    <w:qFormat/>
    <w:pPr>
      <w:suppressLineNumbers/>
    </w:pPr>
    <w:rPr>
      <w:rFonts w:cs="Arial"/>
    </w:rPr>
  </w:style>
  <w:style w:type="paragraph" w:styleId="Gwkaistopka" w:customStyle="1">
    <w:name w:val="Główka i stopka"/>
    <w:basedOn w:val="Normal"/>
    <w:qFormat/>
    <w:pPr>
      <w:suppressLineNumbers/>
      <w:tabs>
        <w:tab w:val="clear" w:pos="720"/>
        <w:tab w:val="center" w:pos="4819" w:leader="none"/>
        <w:tab w:val="right" w:pos="9638" w:leader="none"/>
      </w:tabs>
    </w:pPr>
    <w:rPr/>
  </w:style>
  <w:style w:type="paragraph" w:styleId="Header">
    <w:name w:val="Header"/>
    <w:basedOn w:val="Normal"/>
    <w:next w:val="BodyText"/>
    <w:pPr>
      <w:tabs>
        <w:tab w:val="clear" w:pos="720"/>
        <w:tab w:val="center" w:pos="4536" w:leader="none"/>
        <w:tab w:val="right" w:pos="9072" w:leader="none"/>
      </w:tabs>
    </w:pPr>
    <w:rPr/>
  </w:style>
  <w:style w:type="paragraph" w:styleId="Caption1">
    <w:name w:val="caption1"/>
    <w:basedOn w:val="Normal"/>
    <w:qFormat/>
    <w:pPr>
      <w:suppressLineNumbers/>
      <w:spacing w:before="120" w:after="120"/>
    </w:pPr>
    <w:rPr>
      <w:rFonts w:cs="Arial"/>
      <w:i/>
      <w:iCs/>
    </w:rPr>
  </w:style>
  <w:style w:type="paragraph" w:styleId="Nagwek1" w:customStyle="1">
    <w:name w:val="Nagłówek1"/>
    <w:basedOn w:val="Normal"/>
    <w:next w:val="BodyText"/>
    <w:qFormat/>
    <w:pPr>
      <w:keepNext w:val="true"/>
      <w:spacing w:before="240" w:after="120"/>
    </w:pPr>
    <w:rPr>
      <w:rFonts w:ascii="Arial" w:hAnsi="Arial" w:eastAsia="Microsoft YaHei" w:cs="Arial"/>
      <w:sz w:val="28"/>
      <w:szCs w:val="28"/>
    </w:rPr>
  </w:style>
  <w:style w:type="paragraph" w:styleId="Tekstkomentarza1" w:customStyle="1">
    <w:name w:val="Tekst komentarza1"/>
    <w:basedOn w:val="Normal"/>
    <w:qFormat/>
    <w:pPr/>
    <w:rPr>
      <w:sz w:val="20"/>
      <w:szCs w:val="20"/>
    </w:rPr>
  </w:style>
  <w:style w:type="paragraph" w:styleId="Annotationsubject">
    <w:name w:val="annotation subject"/>
    <w:basedOn w:val="Tekstkomentarza1"/>
    <w:next w:val="Tekstkomentarza1"/>
    <w:qFormat/>
    <w:pPr/>
    <w:rPr>
      <w:b/>
      <w:bCs/>
    </w:rPr>
  </w:style>
  <w:style w:type="paragraph" w:styleId="BalloonText">
    <w:name w:val="Balloon Text"/>
    <w:basedOn w:val="Normal"/>
    <w:qFormat/>
    <w:pPr/>
    <w:rPr>
      <w:rFonts w:ascii="Tahoma" w:hAnsi="Tahoma" w:cs="Tahoma"/>
      <w:sz w:val="16"/>
      <w:szCs w:val="16"/>
    </w:rPr>
  </w:style>
  <w:style w:type="paragraph" w:styleId="Footer">
    <w:name w:val="Footer"/>
    <w:basedOn w:val="Normal"/>
    <w:pPr>
      <w:tabs>
        <w:tab w:val="clear" w:pos="720"/>
        <w:tab w:val="center" w:pos="4536" w:leader="none"/>
        <w:tab w:val="right" w:pos="9072" w:leader="none"/>
      </w:tabs>
    </w:pPr>
    <w:rPr/>
  </w:style>
  <w:style w:type="paragraph" w:styleId="Revision">
    <w:name w:val="Revision"/>
    <w:qFormat/>
    <w:pPr>
      <w:widowControl/>
      <w:suppressAutoHyphens w:val="true"/>
      <w:bidi w:val="0"/>
      <w:spacing w:before="0" w:after="0"/>
      <w:jc w:val="left"/>
    </w:pPr>
    <w:rPr>
      <w:rFonts w:ascii="Times New Roman" w:hAnsi="Times New Roman" w:eastAsia="Times New Roman" w:cs="Times New Roman"/>
      <w:color w:val="auto"/>
      <w:kern w:val="0"/>
      <w:sz w:val="24"/>
      <w:szCs w:val="24"/>
      <w:lang w:val="pl-PL" w:eastAsia="zh-CN" w:bidi="ar-SA"/>
    </w:rPr>
  </w:style>
  <w:style w:type="paragraph" w:styleId="ListParagraph">
    <w:name w:val="List Paragraph"/>
    <w:basedOn w:val="Normal"/>
    <w:qFormat/>
    <w:pPr>
      <w:ind w:hanging="0" w:left="720"/>
    </w:pPr>
    <w:rPr/>
  </w:style>
  <w:style w:type="paragraph" w:styleId="SIWZ-zacznik" w:customStyle="1">
    <w:name w:val="SIWZ - załącznik"/>
    <w:basedOn w:val="Normal"/>
    <w:qFormat/>
    <w:pPr>
      <w:jc w:val="right"/>
    </w:pPr>
    <w:rPr>
      <w:rFonts w:ascii="Palatino Linotype" w:hAnsi="Palatino Linotype" w:cs="Palatino Linotype"/>
      <w:b/>
      <w:sz w:val="20"/>
      <w:szCs w:val="20"/>
    </w:rPr>
  </w:style>
  <w:style w:type="paragraph" w:styleId="Zawartotabeli" w:customStyle="1">
    <w:name w:val="Zawartość tabeli"/>
    <w:basedOn w:val="Normal"/>
    <w:qFormat/>
    <w:pPr>
      <w:suppressLineNumbers/>
    </w:pPr>
    <w:rPr/>
  </w:style>
  <w:style w:type="paragraph" w:styleId="Nagwektabeli" w:customStyle="1">
    <w:name w:val="Nagłówek tabeli"/>
    <w:basedOn w:val="Zawartotabeli"/>
    <w:qFormat/>
    <w:pPr>
      <w:jc w:val="center"/>
    </w:pPr>
    <w:rPr>
      <w:b/>
      <w:bCs/>
    </w:rPr>
  </w:style>
  <w:style w:type="paragraph" w:styleId="Tekstkomentarza2">
    <w:name w:val="Tekst komentarza2"/>
    <w:basedOn w:val="Normal"/>
    <w:qFormat/>
    <w:pPr/>
    <w:rPr>
      <w:sz w:val="20"/>
      <w:szCs w:val="20"/>
    </w:rPr>
  </w:style>
  <w:style w:type="paragraph" w:styleId="FR1">
    <w:name w:val="FR1"/>
    <w:qFormat/>
    <w:pPr>
      <w:widowControl w:val="false"/>
      <w:suppressAutoHyphens w:val="true"/>
      <w:bidi w:val="0"/>
      <w:spacing w:before="120" w:after="0"/>
      <w:ind w:firstLine="3120" w:left="480"/>
      <w:jc w:val="left"/>
    </w:pPr>
    <w:rPr>
      <w:rFonts w:ascii="Times New Roman" w:hAnsi="Times New Roman" w:eastAsia="SimSun;宋体" w:cs="Times New Roman"/>
      <w:color w:val="auto"/>
      <w:kern w:val="0"/>
      <w:sz w:val="24"/>
      <w:szCs w:val="24"/>
      <w:lang w:val="pl-PL" w:eastAsia="zh-CN" w:bidi="ar-SA"/>
    </w:rPr>
  </w:style>
  <w:style w:type="paragraph" w:styleId="Subtitle">
    <w:name w:val="Subtitle"/>
    <w:basedOn w:val="Normal"/>
    <w:next w:val="Normal"/>
    <w:qFormat/>
    <w:pPr>
      <w:spacing w:before="0" w:after="60"/>
      <w:jc w:val="center"/>
    </w:pPr>
    <w:rPr>
      <w:rFonts w:ascii="Cambria" w:hAnsi="Cambria" w:cs="Mangal;Courier New"/>
      <w:lang w:bidi="ks-Deva"/>
    </w:rPr>
  </w:style>
  <w:style w:type="paragraph" w:styleId="FootnoteText">
    <w:name w:val="Footnote Text"/>
    <w:basedOn w:val="Normal"/>
    <w:pPr/>
    <w:rPr>
      <w:sz w:val="20"/>
      <w:szCs w:val="20"/>
    </w:rPr>
  </w:style>
  <w:style w:type="paragraph" w:styleId="Podpis1">
    <w:name w:val="Podpis1"/>
    <w:basedOn w:val="Normal"/>
    <w:qFormat/>
    <w:pPr>
      <w:suppressLineNumbers/>
      <w:spacing w:before="120" w:after="120"/>
    </w:pPr>
    <w:rPr>
      <w:rFonts w:cs="Arial"/>
      <w:i/>
      <w:iCs/>
    </w:rPr>
  </w:style>
  <w:style w:type="paragraph" w:styleId="Nagwek2">
    <w:name w:val="Nagłówek2"/>
    <w:basedOn w:val="Normal"/>
    <w:next w:val="BodyText"/>
    <w:qFormat/>
    <w:pPr>
      <w:keepNext w:val="true"/>
      <w:spacing w:before="240" w:after="120"/>
    </w:pPr>
    <w:rPr>
      <w:rFonts w:ascii="Arial" w:hAnsi="Arial" w:eastAsia="Microsoft YaHei" w:cs="Arial"/>
      <w:sz w:val="28"/>
      <w:szCs w:val="28"/>
    </w:rPr>
  </w:style>
  <w:style w:type="numbering" w:styleId="NoList" w:default="1">
    <w:name w:val="No List"/>
    <w:uiPriority w:val="99"/>
    <w:semiHidden/>
    <w:unhideWhenUsed/>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16">
    <w:name w:val="WW8Num16"/>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858</TotalTime>
  <Application>LibreOffice/24.2.3.2$Windows_X86_64 LibreOffice_project/433d9c2ded56988e8a90e6b2e771ee4e6a5ab2ba</Application>
  <AppVersion>15.0000</AppVersion>
  <Pages>15</Pages>
  <Words>6251</Words>
  <Characters>42853</Characters>
  <CharactersWithSpaces>49054</CharactersWithSpaces>
  <Paragraphs>646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2025-09-08T10:27:00Z</dcterms:created>
  <dc:creator>Konto Microsoft</dc:creator>
  <dc:description/>
  <dc:language>pl-PL</dc:language>
  <cp:lastModifiedBy/>
  <dcterms:modified xsi:type="dcterms:W3CDTF">2026-03-27T09:40:46Z</dcterms:modified>
  <cp:revision>126</cp:revision>
  <dc:subject/>
  <dc:title/>
</cp:coreProperties>
</file>

<file path=docProps/custom.xml><?xml version="1.0" encoding="utf-8"?>
<Properties xmlns="http://schemas.openxmlformats.org/officeDocument/2006/custom-properties" xmlns:vt="http://schemas.openxmlformats.org/officeDocument/2006/docPropsVTypes"/>
</file>